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82" w:rsidRDefault="00B62F82" w:rsidP="00B62F82">
      <w:pPr>
        <w:adjustRightInd w:val="0"/>
        <w:snapToGrid w:val="0"/>
        <w:spacing w:line="560" w:lineRule="exact"/>
        <w:rPr>
          <w:rFonts w:ascii="仿宋_GB2312" w:eastAsia="仿宋_GB2312" w:hint="eastAsia"/>
          <w:sz w:val="36"/>
          <w:szCs w:val="36"/>
        </w:rPr>
      </w:pPr>
      <w:r>
        <w:rPr>
          <w:rFonts w:ascii="仿宋_GB2312" w:eastAsia="仿宋_GB2312" w:hint="eastAsia"/>
          <w:sz w:val="36"/>
          <w:szCs w:val="36"/>
        </w:rPr>
        <w:t>附件：</w:t>
      </w:r>
    </w:p>
    <w:p w:rsidR="00B62F82" w:rsidRDefault="00B62F82" w:rsidP="00B62F82">
      <w:pPr>
        <w:adjustRightInd w:val="0"/>
        <w:snapToGrid w:val="0"/>
        <w:spacing w:line="580" w:lineRule="exact"/>
        <w:ind w:firstLineChars="200" w:firstLine="640"/>
        <w:rPr>
          <w:rFonts w:ascii="仿宋_GB2312" w:eastAsia="仿宋_GB2312" w:hint="eastAsia"/>
          <w:sz w:val="32"/>
          <w:szCs w:val="32"/>
        </w:rPr>
      </w:pPr>
    </w:p>
    <w:p w:rsidR="00B62F82" w:rsidRDefault="00B62F82" w:rsidP="00B62F82">
      <w:pPr>
        <w:adjustRightInd w:val="0"/>
        <w:snapToGrid w:val="0"/>
        <w:spacing w:line="580" w:lineRule="exact"/>
        <w:jc w:val="center"/>
        <w:rPr>
          <w:rFonts w:ascii="华康简标题宋" w:eastAsia="华康简标题宋" w:hAnsi="华康简标题宋" w:cs="华康简标题宋" w:hint="eastAsia"/>
          <w:sz w:val="44"/>
          <w:szCs w:val="44"/>
        </w:rPr>
      </w:pPr>
      <w:r>
        <w:rPr>
          <w:rFonts w:ascii="华康简标题宋" w:eastAsia="华康简标题宋" w:hAnsi="华康简标题宋" w:cs="华康简标题宋" w:hint="eastAsia"/>
          <w:sz w:val="44"/>
          <w:szCs w:val="44"/>
        </w:rPr>
        <w:t>《粮食和物资储备工作通讯》栏目设置</w:t>
      </w:r>
    </w:p>
    <w:p w:rsidR="00B62F82" w:rsidRDefault="00B62F82" w:rsidP="00B62F82">
      <w:pPr>
        <w:adjustRightInd w:val="0"/>
        <w:snapToGrid w:val="0"/>
        <w:spacing w:line="580" w:lineRule="exact"/>
        <w:ind w:firstLineChars="200" w:firstLine="640"/>
        <w:rPr>
          <w:rFonts w:ascii="仿宋_GB2312" w:eastAsia="仿宋_GB2312" w:hint="eastAsia"/>
          <w:sz w:val="32"/>
          <w:szCs w:val="32"/>
        </w:rPr>
      </w:pP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一、领导讲话：</w:t>
      </w:r>
      <w:r>
        <w:rPr>
          <w:rFonts w:ascii="仿宋_GB2312" w:eastAsia="仿宋_GB2312" w:hint="eastAsia"/>
          <w:sz w:val="36"/>
          <w:szCs w:val="36"/>
        </w:rPr>
        <w:t>中共中央、国务院领导，国家发展改革委领导、局领</w:t>
      </w:r>
      <w:bookmarkStart w:id="0" w:name="_GoBack"/>
      <w:bookmarkEnd w:id="0"/>
      <w:r>
        <w:rPr>
          <w:rFonts w:ascii="仿宋_GB2312" w:eastAsia="仿宋_GB2312" w:hint="eastAsia"/>
          <w:sz w:val="36"/>
          <w:szCs w:val="36"/>
        </w:rPr>
        <w:t>导在近期重要会议、活动中有关粮食和物资储备工作的讲话、指示批示（不涉密内容）。</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二、文件摘编：</w:t>
      </w:r>
      <w:r>
        <w:rPr>
          <w:rFonts w:ascii="仿宋_GB2312" w:eastAsia="仿宋_GB2312" w:hint="eastAsia"/>
          <w:sz w:val="36"/>
          <w:szCs w:val="36"/>
        </w:rPr>
        <w:t>中共中央、国务院及各部委近期有关粮食和物资储备工作的文件摘编，我局重要文件摘编。</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三、工作动态：</w:t>
      </w:r>
      <w:r>
        <w:rPr>
          <w:rFonts w:ascii="仿宋_GB2312" w:eastAsia="仿宋_GB2312" w:hint="eastAsia"/>
          <w:sz w:val="36"/>
          <w:szCs w:val="36"/>
        </w:rPr>
        <w:t>近期粮食和物资储备工作进展或显著工作成效；各地落实党中央、国务院决策部署所采取的措施等；地方党委、政府领导同志，粮食和物资储备系统负责同志调研情况等。</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四、经验交流：</w:t>
      </w:r>
      <w:r>
        <w:rPr>
          <w:rFonts w:ascii="仿宋_GB2312" w:eastAsia="仿宋_GB2312" w:hint="eastAsia"/>
          <w:sz w:val="36"/>
          <w:szCs w:val="36"/>
        </w:rPr>
        <w:t>在推进粮食和物资储备系统深化改革转型发展中可供推广的新思路、新举措、新经验，以及工作开展中遇到的突出困难、问题和意见建议等。</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五、调查研究：</w:t>
      </w:r>
      <w:r>
        <w:rPr>
          <w:rFonts w:ascii="仿宋_GB2312" w:eastAsia="仿宋_GB2312" w:hint="eastAsia"/>
          <w:sz w:val="36"/>
          <w:szCs w:val="36"/>
        </w:rPr>
        <w:t>全局或相关司局单位，粮食和物资储备系统各单位重要调研报告和研究成果等。</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六、数据讯息：</w:t>
      </w:r>
      <w:r>
        <w:rPr>
          <w:rFonts w:ascii="仿宋_GB2312" w:eastAsia="仿宋_GB2312" w:hint="eastAsia"/>
          <w:sz w:val="36"/>
          <w:szCs w:val="36"/>
        </w:rPr>
        <w:t>国内外近期有关粮食和物资储备收购、交易、轮换以及市场动态等方面的数据信息。</w:t>
      </w:r>
    </w:p>
    <w:p w:rsidR="00B62F82" w:rsidRDefault="00B62F82" w:rsidP="00B62F82">
      <w:pPr>
        <w:adjustRightInd w:val="0"/>
        <w:snapToGrid w:val="0"/>
        <w:spacing w:line="640" w:lineRule="exact"/>
        <w:ind w:firstLineChars="200" w:firstLine="723"/>
        <w:rPr>
          <w:rFonts w:ascii="仿宋_GB2312" w:eastAsia="仿宋_GB2312" w:hint="eastAsia"/>
          <w:sz w:val="36"/>
          <w:szCs w:val="36"/>
        </w:rPr>
      </w:pPr>
      <w:r>
        <w:rPr>
          <w:rFonts w:ascii="楷体_GB2312" w:eastAsia="楷体_GB2312" w:hAnsi="楷体_GB2312" w:cs="楷体_GB2312" w:hint="eastAsia"/>
          <w:b/>
          <w:bCs/>
          <w:sz w:val="36"/>
          <w:szCs w:val="36"/>
        </w:rPr>
        <w:t>七、工作建议：</w:t>
      </w:r>
      <w:r>
        <w:rPr>
          <w:rFonts w:ascii="仿宋_GB2312" w:eastAsia="仿宋_GB2312" w:hint="eastAsia"/>
          <w:sz w:val="36"/>
          <w:szCs w:val="36"/>
        </w:rPr>
        <w:t>关于改进工作方法、创新工作模</w:t>
      </w:r>
      <w:r>
        <w:rPr>
          <w:rFonts w:ascii="仿宋_GB2312" w:eastAsia="仿宋_GB2312" w:hint="eastAsia"/>
          <w:sz w:val="36"/>
          <w:szCs w:val="36"/>
        </w:rPr>
        <w:lastRenderedPageBreak/>
        <w:t>式、完善工作机制的经验做法、对策建议等。</w:t>
      </w:r>
    </w:p>
    <w:p w:rsidR="00662D89" w:rsidRPr="00B62F82" w:rsidRDefault="00B62F82" w:rsidP="00B62F82">
      <w:pPr>
        <w:adjustRightInd w:val="0"/>
        <w:snapToGrid w:val="0"/>
        <w:spacing w:line="640" w:lineRule="exact"/>
        <w:ind w:firstLineChars="200" w:firstLine="723"/>
        <w:rPr>
          <w:rFonts w:ascii="仿宋_GB2312" w:eastAsia="仿宋_GB2312"/>
          <w:sz w:val="36"/>
          <w:szCs w:val="36"/>
        </w:rPr>
      </w:pPr>
      <w:r>
        <w:rPr>
          <w:rFonts w:ascii="楷体_GB2312" w:eastAsia="楷体_GB2312" w:hAnsi="楷体_GB2312" w:cs="楷体_GB2312" w:hint="eastAsia"/>
          <w:b/>
          <w:bCs/>
          <w:sz w:val="36"/>
          <w:szCs w:val="36"/>
        </w:rPr>
        <w:t>八、文化生活：</w:t>
      </w:r>
      <w:r>
        <w:rPr>
          <w:rFonts w:ascii="仿宋_GB2312" w:eastAsia="仿宋_GB2312" w:hint="eastAsia"/>
          <w:sz w:val="36"/>
          <w:szCs w:val="36"/>
        </w:rPr>
        <w:t>系统内各类征文活动中的优秀文章或干部职工生活中撰写的杂文随笔等。</w:t>
      </w:r>
    </w:p>
    <w:sectPr w:rsidR="00662D89" w:rsidRPr="00B62F8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08" w:rsidRDefault="00115008" w:rsidP="00B62F82">
      <w:r>
        <w:separator/>
      </w:r>
    </w:p>
  </w:endnote>
  <w:endnote w:type="continuationSeparator" w:id="0">
    <w:p w:rsidR="00115008" w:rsidRDefault="00115008" w:rsidP="00B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08" w:rsidRDefault="00115008" w:rsidP="00B62F82">
      <w:r>
        <w:separator/>
      </w:r>
    </w:p>
  </w:footnote>
  <w:footnote w:type="continuationSeparator" w:id="0">
    <w:p w:rsidR="00115008" w:rsidRDefault="00115008" w:rsidP="00B6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41"/>
    <w:rsid w:val="00115008"/>
    <w:rsid w:val="00662D89"/>
    <w:rsid w:val="00B62F82"/>
    <w:rsid w:val="00EE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2DE59-5157-40AF-8B01-411D8679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F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2F82"/>
    <w:rPr>
      <w:sz w:val="18"/>
      <w:szCs w:val="18"/>
    </w:rPr>
  </w:style>
  <w:style w:type="paragraph" w:styleId="a4">
    <w:name w:val="footer"/>
    <w:basedOn w:val="a"/>
    <w:link w:val="Char0"/>
    <w:uiPriority w:val="99"/>
    <w:unhideWhenUsed/>
    <w:rsid w:val="00B62F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2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2018-12-10T09:10:00Z</dcterms:created>
  <dcterms:modified xsi:type="dcterms:W3CDTF">2018-12-10T09:10:00Z</dcterms:modified>
</cp:coreProperties>
</file>