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626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ascii="华文中宋" w:hAnsi="华文中宋" w:eastAsia="华文中宋"/>
          <w:b/>
          <w:bCs/>
          <w:sz w:val="4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8"/>
        </w:rPr>
        <w:t>国家技能人才培育突出贡献单位申报表</w:t>
      </w:r>
    </w:p>
    <w:bookmarkEnd w:id="0"/>
    <w:p>
      <w:pPr>
        <w:jc w:val="center"/>
        <w:rPr>
          <w:rFonts w:ascii="华文中宋" w:hAnsi="华文中宋" w:eastAsia="华文中宋"/>
          <w:b/>
          <w:bCs/>
          <w:sz w:val="48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单位名称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单位地址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联 系 人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联系电话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eastAsia="仿宋_GB2312"/>
          <w:sz w:val="32"/>
        </w:rPr>
        <w:t>人力资源社会保障部</w:t>
      </w:r>
    </w:p>
    <w:p>
      <w:pPr>
        <w:jc w:val="center"/>
      </w:pPr>
      <w:r>
        <w:rPr>
          <w:rFonts w:hint="eastAsia" w:eastAsia="仿宋_GB2312"/>
          <w:sz w:val="32"/>
        </w:rPr>
        <w:t>2020年制</w:t>
      </w:r>
      <w:r>
        <w:br w:type="page"/>
      </w:r>
    </w:p>
    <w:tbl>
      <w:tblPr>
        <w:tblStyle w:val="11"/>
        <w:tblW w:w="8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559"/>
        <w:gridCol w:w="38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统一社会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信用代码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经营（培训）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范围</w:t>
            </w:r>
          </w:p>
        </w:tc>
        <w:tc>
          <w:tcPr>
            <w:tcW w:w="7177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注册资金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（固定资产）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单位类型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□企业  □院校  □培训机构  □科研院所  □事业单位  □行政机关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9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世界技能大赛集训基地</w:t>
            </w:r>
          </w:p>
        </w:tc>
        <w:tc>
          <w:tcPr>
            <w:tcW w:w="56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□是，具体承担项目</w:t>
            </w:r>
          </w:p>
          <w:p>
            <w:pPr>
              <w:snapToGrid w:val="0"/>
              <w:spacing w:after="0"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943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国家级高技能人才培训基地</w:t>
            </w:r>
          </w:p>
        </w:tc>
        <w:tc>
          <w:tcPr>
            <w:tcW w:w="5618" w:type="dxa"/>
            <w:gridSpan w:val="2"/>
            <w:vAlign w:val="center"/>
          </w:tcPr>
          <w:p>
            <w:pPr>
              <w:snapToGrid w:val="0"/>
              <w:spacing w:after="0" w:line="360" w:lineRule="auto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□是，时间</w:t>
            </w:r>
          </w:p>
          <w:p>
            <w:pPr>
              <w:snapToGrid w:val="0"/>
              <w:spacing w:after="0"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在技能人才培养和使用方面的具体政策和措施</w:t>
            </w:r>
          </w:p>
        </w:tc>
        <w:tc>
          <w:tcPr>
            <w:tcW w:w="7886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曾获得的荣誉和奖项</w:t>
            </w:r>
          </w:p>
        </w:tc>
        <w:tc>
          <w:tcPr>
            <w:tcW w:w="7886" w:type="dxa"/>
            <w:gridSpan w:val="4"/>
            <w:vAlign w:val="center"/>
          </w:tcPr>
          <w:p>
            <w:pPr>
              <w:pStyle w:val="2"/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561" w:type="dxa"/>
            <w:gridSpan w:val="5"/>
            <w:shd w:val="clear" w:color="auto" w:fill="D9D9D9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4"/>
              </w:rPr>
            </w:pPr>
            <w:r>
              <w:rPr>
                <w:rFonts w:hint="eastAsia" w:ascii="黑体" w:hAnsi="黑体" w:eastAsia="黑体"/>
              </w:rPr>
              <w:t>候选单位为企业、科研院所、事业单位、行政机关类型的，填报以下栏目。（数据统计范围为2018—2019年）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员工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培训情况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岗位（职业）数量（个）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岗位鉴定比例（%）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每年鉴定评价人数/占职工总人数比例（%）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每年岗位培训数（人次）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职工教育经费占工资总额的比例（%）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职工教育经费用于一线职工培训的比例（%）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培训经费投入占工资总额比例（%）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单位组织竞赛活动次数（次/年）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参加竞赛人数/比例（%）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高技能人才情况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员工总数（人）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技能人员（取得职业资格等级或职业技能等级证书）占员工总数比例（%）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高级技师人数/占员工总数比例（%）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技师人数/占员工总数比例（%）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高级工人数/占员工总数比例（%）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61" w:type="dxa"/>
            <w:gridSpan w:val="5"/>
            <w:shd w:val="clear" w:color="auto" w:fill="D9D9D9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候选单位为院校、培训机构的，填报写以下栏目（数据统计范围为2018—2019年）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办学类型</w:t>
            </w:r>
          </w:p>
        </w:tc>
        <w:tc>
          <w:tcPr>
            <w:tcW w:w="78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政府办学 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行业办学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企业办学 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>社会力量办学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师资情况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专业教师中双师型教师的比例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专职教师中拥有高级专业技术职称的比例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每千名学生拥有高级专业技术职称教师数（人）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一级实习指导教师及以上职称占实习教师总数的比例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行业专家担任兼职教师的比率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学生情况</w:t>
            </w: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在校生人数（人）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学生获得相应的职业资格等级或职业技能等级证书的数量和比率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毕业生一次就业率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在校生在各级各类专业技能大赛中获奖的人数（人）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社会进修学生人数（人）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培养高级工、技师、高级技师等高技能人才占学生规模的比例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生均事业费支出情况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生均教学成本（元）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培训时间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生均公用经费支出数（元）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生均教学仪器设备资产值（元）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生均实习工位数（个）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社会培训生总规模（人）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13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企业代培学员的比例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11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right="132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pStyle w:val="2"/>
              <w:ind w:firstLine="640"/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评审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    签字盖章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            年     月    日</w:t>
            </w:r>
          </w:p>
        </w:tc>
      </w:tr>
    </w:tbl>
    <w:p>
      <w:pPr>
        <w:adjustRightInd w:val="0"/>
        <w:snapToGrid w:val="0"/>
        <w:spacing w:line="360" w:lineRule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46B02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65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52D207C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194823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  <w:rsid w:val="7E156B3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4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1417</Characters>
  <Lines>11</Lines>
  <Paragraphs>3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admin</cp:lastModifiedBy>
  <cp:lastPrinted>2020-06-24T01:28:59Z</cp:lastPrinted>
  <dcterms:modified xsi:type="dcterms:W3CDTF">2020-06-24T01:34:09Z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