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80" w:lineRule="exact"/>
        <w:jc w:val="left"/>
        <w:rPr>
          <w:rFonts w:hint="eastAsia" w:ascii="黑体" w:hAnsi="黑体" w:eastAsia="黑体" w:cs="黑体"/>
          <w:sz w:val="32"/>
          <w:szCs w:val="32"/>
        </w:rPr>
      </w:pPr>
      <w:bookmarkStart w:id="1" w:name="_GoBack"/>
      <w:bookmarkEnd w:id="1"/>
      <w:r>
        <w:rPr>
          <w:rFonts w:hint="eastAsia" w:ascii="黑体" w:hAnsi="黑体" w:eastAsia="黑体" w:cs="黑体"/>
          <w:sz w:val="32"/>
          <w:szCs w:val="32"/>
        </w:rPr>
        <w:t>附件1</w:t>
      </w:r>
    </w:p>
    <w:p>
      <w:pPr>
        <w:overflowPunct w:val="0"/>
        <w:spacing w:line="580" w:lineRule="exact"/>
        <w:jc w:val="left"/>
        <w:rPr>
          <w:rFonts w:ascii="华康简标题宋" w:hAnsi="华康简标题宋" w:eastAsia="华康简标题宋" w:cs="华康简标题宋"/>
          <w:sz w:val="36"/>
          <w:szCs w:val="36"/>
        </w:rPr>
      </w:pPr>
    </w:p>
    <w:p>
      <w:pPr>
        <w:overflowPunct w:val="0"/>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（粮油）仓储管理员职业技能操作比赛</w:t>
      </w:r>
    </w:p>
    <w:p>
      <w:pPr>
        <w:overflowPunct w:val="0"/>
        <w:spacing w:line="58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sz w:val="44"/>
          <w:szCs w:val="44"/>
        </w:rPr>
        <w:t>项目和要求</w:t>
      </w:r>
    </w:p>
    <w:p>
      <w:pPr>
        <w:overflowPunct w:val="0"/>
        <w:adjustRightInd w:val="0"/>
        <w:snapToGrid w:val="0"/>
        <w:spacing w:line="580" w:lineRule="exact"/>
        <w:ind w:firstLine="640" w:firstLineChars="200"/>
        <w:rPr>
          <w:rFonts w:ascii="黑体" w:hAnsi="黑体" w:eastAsia="黑体" w:cs="黑体"/>
          <w:sz w:val="32"/>
          <w:szCs w:val="32"/>
        </w:rPr>
      </w:pPr>
    </w:p>
    <w:p>
      <w:pPr>
        <w:overflowPunct w:val="0"/>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项目一：储粮通风机配置合理性评价与通风条件判断</w:t>
      </w:r>
    </w:p>
    <w:p>
      <w:pPr>
        <w:overflowPunct w:val="0"/>
        <w:adjustRightInd w:val="0"/>
        <w:snapToGrid w:val="0"/>
        <w:spacing w:line="580" w:lineRule="exact"/>
        <w:ind w:firstLine="420" w:firstLineChars="200"/>
        <w:rPr>
          <w:rFonts w:ascii="黑体" w:eastAsia="黑体"/>
          <w:szCs w:val="32"/>
        </w:rPr>
      </w:pPr>
    </w:p>
    <w:p>
      <w:pPr>
        <w:overflowPunct w:val="0"/>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一、基本原则</w:t>
      </w:r>
    </w:p>
    <w:p>
      <w:pPr>
        <w:overflowPunct w:val="0"/>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使用毕托管和U型压力计，在通风系统测试管路的正确测量截面上逐点测定动压和全压，计算出平均动压值、平均全压值、平均风速和风机风量，在风机性能曲线图上标注风机工作点和经济使用范围并判断合理性。根据案例中已知条件（仓房类型、风机配置数量、仓内储粮品种及数量和质量、粮堆温度、大气温度和相对湿度等），进行风机配置合理性评价和通风操作条件可行性判断。</w:t>
      </w:r>
    </w:p>
    <w:p>
      <w:pPr>
        <w:overflowPunct w:val="0"/>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本项目满分100分，分别占职工组、学生组技能操作比赛总成绩的30%。</w:t>
      </w:r>
    </w:p>
    <w:p>
      <w:pPr>
        <w:overflowPunct w:val="0"/>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二、主要考核要求</w:t>
      </w:r>
    </w:p>
    <w:p>
      <w:pPr>
        <w:overflowPunct w:val="0"/>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（一）比赛时间20分钟。</w:t>
      </w:r>
    </w:p>
    <w:p>
      <w:pPr>
        <w:overflowPunct w:val="0"/>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（二）在测量截面上根据测试管路的管径（外径为400mm～600mm，壁厚为3mm～10mm），计算出测定点距管道截面中心的距离，在毕托管上标注测点位置。</w:t>
      </w:r>
    </w:p>
    <w:p>
      <w:pPr>
        <w:overflowPunct w:val="0"/>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（三）比赛期间选手需自己手持毕托管和U型压力计独立进行测试，并将测得的数据逐一报告给现场辅助人员，由其帮助记录在《选手记录表》中。</w:t>
      </w:r>
    </w:p>
    <w:p>
      <w:pPr>
        <w:overflowPunct w:val="0"/>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（四）选手全部操作完成后须将所用仪器全部复位,但不用清擦毕托管上的标记点。</w:t>
      </w:r>
    </w:p>
    <w:p>
      <w:pPr>
        <w:overflowPunct w:val="0"/>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（五）计算平均动压值、平均全压值、平均风速、风机风量和单位通风量时，要求写出公式和计算过程，计算结果保留小数点后2位。</w:t>
      </w:r>
    </w:p>
    <w:p>
      <w:pPr>
        <w:overflowPunct w:val="0"/>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（六）在风机性能曲线图的坐标轴上对应位置标注风量和风压值，用圆点“●”标出并注明“风机工作点”，用虚线“---”画出风机经济使用范围的边界。</w:t>
      </w:r>
    </w:p>
    <w:p>
      <w:pPr>
        <w:overflowPunct w:val="0"/>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（七）在大气相对湿度绝对湿度换算图和粮食平衡（吸附/解吸）绝对湿度曲线图上的坐标轴上对应位置标注温度和湿度值，用圆点“●”标出并注明“大气状态点”和“粮堆状态点”。</w:t>
      </w:r>
    </w:p>
    <w:p>
      <w:pPr>
        <w:overflowPunct w:val="0"/>
        <w:adjustRightInd w:val="0"/>
        <w:snapToGrid w:val="0"/>
        <w:spacing w:line="580" w:lineRule="exact"/>
        <w:ind w:firstLine="640" w:firstLineChars="200"/>
        <w:rPr>
          <w:rFonts w:ascii="仿宋_GB2312"/>
          <w:szCs w:val="32"/>
        </w:rPr>
      </w:pPr>
      <w:r>
        <w:rPr>
          <w:rFonts w:hint="eastAsia" w:ascii="仿宋_GB2312" w:hAnsi="宋体" w:eastAsia="仿宋_GB2312"/>
          <w:sz w:val="32"/>
          <w:szCs w:val="32"/>
        </w:rPr>
        <w:t>（八）简要并清晰写出风机配置合理性评价和通风操作条件可行性判断的主要过程及结论</w:t>
      </w:r>
      <w:r>
        <w:rPr>
          <w:rFonts w:hint="eastAsia" w:ascii="仿宋_GB2312"/>
          <w:szCs w:val="32"/>
        </w:rPr>
        <w:t>。</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三、主要仪器设备及用品用具</w:t>
      </w:r>
    </w:p>
    <w:tbl>
      <w:tblPr>
        <w:tblStyle w:val="6"/>
        <w:tblW w:w="9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590"/>
        <w:gridCol w:w="813"/>
        <w:gridCol w:w="6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19" w:type="dxa"/>
            <w:vAlign w:val="center"/>
          </w:tcPr>
          <w:p>
            <w:pPr>
              <w:adjustRightInd w:val="0"/>
              <w:snapToGrid w:val="0"/>
              <w:spacing w:line="240" w:lineRule="atLeast"/>
              <w:jc w:val="center"/>
              <w:rPr>
                <w:rFonts w:ascii="黑体" w:hAnsi="黑体" w:eastAsia="黑体" w:cs="黑体"/>
                <w:bCs/>
                <w:sz w:val="24"/>
              </w:rPr>
            </w:pPr>
            <w:r>
              <w:rPr>
                <w:rFonts w:hint="eastAsia" w:ascii="黑体" w:hAnsi="黑体" w:eastAsia="黑体" w:cs="黑体"/>
                <w:bCs/>
                <w:sz w:val="24"/>
              </w:rPr>
              <w:t>序号</w:t>
            </w:r>
          </w:p>
        </w:tc>
        <w:tc>
          <w:tcPr>
            <w:tcW w:w="1590" w:type="dxa"/>
            <w:vAlign w:val="center"/>
          </w:tcPr>
          <w:p>
            <w:pPr>
              <w:adjustRightInd w:val="0"/>
              <w:snapToGrid w:val="0"/>
              <w:spacing w:line="240" w:lineRule="atLeast"/>
              <w:jc w:val="center"/>
              <w:rPr>
                <w:rFonts w:ascii="黑体" w:hAnsi="黑体" w:eastAsia="黑体" w:cs="黑体"/>
                <w:bCs/>
                <w:sz w:val="24"/>
              </w:rPr>
            </w:pPr>
            <w:r>
              <w:rPr>
                <w:rFonts w:hint="eastAsia" w:ascii="黑体" w:hAnsi="黑体" w:eastAsia="黑体" w:cs="黑体"/>
                <w:bCs/>
                <w:sz w:val="24"/>
              </w:rPr>
              <w:t>名称</w:t>
            </w:r>
          </w:p>
        </w:tc>
        <w:tc>
          <w:tcPr>
            <w:tcW w:w="813" w:type="dxa"/>
            <w:vAlign w:val="center"/>
          </w:tcPr>
          <w:p>
            <w:pPr>
              <w:adjustRightInd w:val="0"/>
              <w:snapToGrid w:val="0"/>
              <w:spacing w:line="240" w:lineRule="atLeast"/>
              <w:jc w:val="center"/>
              <w:rPr>
                <w:rFonts w:ascii="黑体" w:hAnsi="黑体" w:eastAsia="黑体" w:cs="黑体"/>
                <w:bCs/>
                <w:sz w:val="24"/>
              </w:rPr>
            </w:pPr>
            <w:r>
              <w:rPr>
                <w:rFonts w:hint="eastAsia" w:ascii="黑体" w:hAnsi="黑体" w:eastAsia="黑体" w:cs="黑体"/>
                <w:bCs/>
                <w:sz w:val="24"/>
              </w:rPr>
              <w:t>数量</w:t>
            </w:r>
          </w:p>
        </w:tc>
        <w:tc>
          <w:tcPr>
            <w:tcW w:w="6011" w:type="dxa"/>
            <w:vAlign w:val="center"/>
          </w:tcPr>
          <w:p>
            <w:pPr>
              <w:adjustRightInd w:val="0"/>
              <w:snapToGrid w:val="0"/>
              <w:spacing w:line="240" w:lineRule="atLeast"/>
              <w:jc w:val="center"/>
              <w:rPr>
                <w:rFonts w:ascii="黑体" w:hAnsi="黑体" w:eastAsia="黑体" w:cs="黑体"/>
                <w:bCs/>
                <w:sz w:val="24"/>
              </w:rPr>
            </w:pPr>
            <w:r>
              <w:rPr>
                <w:rFonts w:hint="eastAsia" w:ascii="黑体" w:hAnsi="黑体" w:eastAsia="黑体" w:cs="黑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1590"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模拟仓房</w:t>
            </w:r>
          </w:p>
        </w:tc>
        <w:tc>
          <w:tcPr>
            <w:tcW w:w="813"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1栋</w:t>
            </w:r>
          </w:p>
        </w:tc>
        <w:tc>
          <w:tcPr>
            <w:tcW w:w="6011"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房式仓形式，长60m、高4m、宽6m,长边双侧均等距离设置10个通风口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590"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通风机</w:t>
            </w:r>
          </w:p>
        </w:tc>
        <w:tc>
          <w:tcPr>
            <w:tcW w:w="813"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1台</w:t>
            </w:r>
          </w:p>
        </w:tc>
        <w:tc>
          <w:tcPr>
            <w:tcW w:w="6011" w:type="dxa"/>
            <w:vAlign w:val="center"/>
          </w:tcPr>
          <w:p>
            <w:pPr>
              <w:adjustRightInd w:val="0"/>
              <w:snapToGrid w:val="0"/>
              <w:rPr>
                <w:rFonts w:hint="eastAsia" w:ascii="仿宋_GB2312" w:hAnsi="仿宋_GB2312" w:eastAsia="仿宋_GB2312" w:cs="仿宋_GB2312"/>
                <w:snapToGrid w:val="0"/>
                <w:spacing w:val="-6"/>
                <w:kern w:val="0"/>
                <w:sz w:val="24"/>
              </w:rPr>
            </w:pPr>
            <w:r>
              <w:rPr>
                <w:rFonts w:hint="eastAsia" w:ascii="仿宋_GB2312" w:hAnsi="仿宋_GB2312" w:eastAsia="仿宋_GB2312" w:cs="仿宋_GB2312"/>
                <w:snapToGrid w:val="0"/>
                <w:spacing w:val="-6"/>
                <w:kern w:val="0"/>
                <w:sz w:val="24"/>
              </w:rPr>
              <w:t>附带风机说明书及风机性能曲线图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590"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测试管道</w:t>
            </w:r>
          </w:p>
        </w:tc>
        <w:tc>
          <w:tcPr>
            <w:tcW w:w="813"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1根</w:t>
            </w:r>
          </w:p>
        </w:tc>
        <w:tc>
          <w:tcPr>
            <w:tcW w:w="6011"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外径为400mm左右，壁厚为3～5mm；长度＞4m，</w:t>
            </w:r>
          </w:p>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用两副管架支撑，两端分别将风机与仓房连接。测试管道上设置4个测量截面，每个截面在水平和垂直位置各钻1个直径10mm的测量孔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590"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U型压力计</w:t>
            </w:r>
          </w:p>
        </w:tc>
        <w:tc>
          <w:tcPr>
            <w:tcW w:w="813"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2套</w:t>
            </w:r>
          </w:p>
        </w:tc>
        <w:tc>
          <w:tcPr>
            <w:tcW w:w="6011"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内注有色水液，1套备用,量程3000pa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590"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毕托管</w:t>
            </w:r>
          </w:p>
        </w:tc>
        <w:tc>
          <w:tcPr>
            <w:tcW w:w="813"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1根</w:t>
            </w:r>
          </w:p>
        </w:tc>
        <w:tc>
          <w:tcPr>
            <w:tcW w:w="6011"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长度800～1000 mm，外径8mm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590"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厚壁硅胶管</w:t>
            </w:r>
          </w:p>
        </w:tc>
        <w:tc>
          <w:tcPr>
            <w:tcW w:w="813"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2根</w:t>
            </w:r>
          </w:p>
        </w:tc>
        <w:tc>
          <w:tcPr>
            <w:tcW w:w="6011"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长度1.5m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590"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直尺</w:t>
            </w:r>
          </w:p>
        </w:tc>
        <w:tc>
          <w:tcPr>
            <w:tcW w:w="813"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2把</w:t>
            </w:r>
          </w:p>
        </w:tc>
        <w:tc>
          <w:tcPr>
            <w:tcW w:w="6011"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300mm长和500mm长各一把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590"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卷尺</w:t>
            </w:r>
          </w:p>
        </w:tc>
        <w:tc>
          <w:tcPr>
            <w:tcW w:w="813"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1个</w:t>
            </w:r>
          </w:p>
        </w:tc>
        <w:tc>
          <w:tcPr>
            <w:tcW w:w="6011"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3000mm长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590"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透明胶带</w:t>
            </w:r>
          </w:p>
        </w:tc>
        <w:tc>
          <w:tcPr>
            <w:tcW w:w="813"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1卷</w:t>
            </w:r>
          </w:p>
        </w:tc>
        <w:tc>
          <w:tcPr>
            <w:tcW w:w="6011"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50mm宽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590"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电工胶带</w:t>
            </w:r>
          </w:p>
        </w:tc>
        <w:tc>
          <w:tcPr>
            <w:tcW w:w="813"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1卷</w:t>
            </w:r>
          </w:p>
        </w:tc>
        <w:tc>
          <w:tcPr>
            <w:tcW w:w="6011"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30mm宽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1590"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计算器</w:t>
            </w:r>
          </w:p>
        </w:tc>
        <w:tc>
          <w:tcPr>
            <w:tcW w:w="813"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1个</w:t>
            </w:r>
          </w:p>
        </w:tc>
        <w:tc>
          <w:tcPr>
            <w:tcW w:w="6011"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具有平方、开方功能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1590"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记录笔</w:t>
            </w:r>
          </w:p>
        </w:tc>
        <w:tc>
          <w:tcPr>
            <w:tcW w:w="813"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2支</w:t>
            </w:r>
          </w:p>
        </w:tc>
        <w:tc>
          <w:tcPr>
            <w:tcW w:w="6011" w:type="dxa"/>
            <w:vAlign w:val="center"/>
          </w:tcPr>
          <w:p>
            <w:pPr>
              <w:adjustRightInd w:val="0"/>
              <w:snapToGrid w:val="0"/>
              <w:jc w:val="lef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c>
          <w:tcPr>
            <w:tcW w:w="1590"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记录板</w:t>
            </w:r>
          </w:p>
        </w:tc>
        <w:tc>
          <w:tcPr>
            <w:tcW w:w="813"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2个</w:t>
            </w:r>
          </w:p>
        </w:tc>
        <w:tc>
          <w:tcPr>
            <w:tcW w:w="6011" w:type="dxa"/>
            <w:vAlign w:val="center"/>
          </w:tcPr>
          <w:p>
            <w:pPr>
              <w:adjustRightInd w:val="0"/>
              <w:snapToGrid w:val="0"/>
              <w:jc w:val="lef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14</w:t>
            </w:r>
          </w:p>
        </w:tc>
        <w:tc>
          <w:tcPr>
            <w:tcW w:w="1590"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彩色记号笔</w:t>
            </w:r>
          </w:p>
        </w:tc>
        <w:tc>
          <w:tcPr>
            <w:tcW w:w="813"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1支</w:t>
            </w:r>
          </w:p>
        </w:tc>
        <w:tc>
          <w:tcPr>
            <w:tcW w:w="6011"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15</w:t>
            </w:r>
          </w:p>
        </w:tc>
        <w:tc>
          <w:tcPr>
            <w:tcW w:w="1590"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剪刀</w:t>
            </w:r>
          </w:p>
        </w:tc>
        <w:tc>
          <w:tcPr>
            <w:tcW w:w="813"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1把</w:t>
            </w:r>
          </w:p>
        </w:tc>
        <w:tc>
          <w:tcPr>
            <w:tcW w:w="6011" w:type="dxa"/>
            <w:vAlign w:val="center"/>
          </w:tcPr>
          <w:p>
            <w:pPr>
              <w:adjustRightInd w:val="0"/>
              <w:snapToGrid w:val="0"/>
              <w:jc w:val="lef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16</w:t>
            </w:r>
          </w:p>
        </w:tc>
        <w:tc>
          <w:tcPr>
            <w:tcW w:w="1590"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水桶</w:t>
            </w:r>
          </w:p>
        </w:tc>
        <w:tc>
          <w:tcPr>
            <w:tcW w:w="813"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1个</w:t>
            </w:r>
          </w:p>
        </w:tc>
        <w:tc>
          <w:tcPr>
            <w:tcW w:w="6011"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15L塑料水桶，用于放置U型压力计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17</w:t>
            </w:r>
          </w:p>
        </w:tc>
        <w:tc>
          <w:tcPr>
            <w:tcW w:w="1590"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计时器</w:t>
            </w:r>
          </w:p>
        </w:tc>
        <w:tc>
          <w:tcPr>
            <w:tcW w:w="813"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1个</w:t>
            </w:r>
          </w:p>
        </w:tc>
        <w:tc>
          <w:tcPr>
            <w:tcW w:w="6011"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具有倒计时功能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18</w:t>
            </w:r>
          </w:p>
        </w:tc>
        <w:tc>
          <w:tcPr>
            <w:tcW w:w="1590"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秒表</w:t>
            </w:r>
          </w:p>
        </w:tc>
        <w:tc>
          <w:tcPr>
            <w:tcW w:w="813"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1个</w:t>
            </w:r>
          </w:p>
        </w:tc>
        <w:tc>
          <w:tcPr>
            <w:tcW w:w="6011"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裁判用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19</w:t>
            </w:r>
          </w:p>
        </w:tc>
        <w:tc>
          <w:tcPr>
            <w:tcW w:w="1590"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酒精棉</w:t>
            </w:r>
          </w:p>
        </w:tc>
        <w:tc>
          <w:tcPr>
            <w:tcW w:w="813"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1瓶</w:t>
            </w:r>
          </w:p>
        </w:tc>
        <w:tc>
          <w:tcPr>
            <w:tcW w:w="6011"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工作人员用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w:t>
            </w:r>
          </w:p>
        </w:tc>
        <w:tc>
          <w:tcPr>
            <w:tcW w:w="1590"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工作台</w:t>
            </w:r>
          </w:p>
        </w:tc>
        <w:tc>
          <w:tcPr>
            <w:tcW w:w="813"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1张</w:t>
            </w:r>
          </w:p>
        </w:tc>
        <w:tc>
          <w:tcPr>
            <w:tcW w:w="6011"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桌面长度＞1.2m、宽度＞700mm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21</w:t>
            </w:r>
          </w:p>
        </w:tc>
        <w:tc>
          <w:tcPr>
            <w:tcW w:w="1590"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椅子</w:t>
            </w:r>
          </w:p>
        </w:tc>
        <w:tc>
          <w:tcPr>
            <w:tcW w:w="813"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3把</w:t>
            </w:r>
          </w:p>
        </w:tc>
        <w:tc>
          <w:tcPr>
            <w:tcW w:w="6011" w:type="dxa"/>
            <w:vAlign w:val="center"/>
          </w:tcPr>
          <w:p>
            <w:pPr>
              <w:adjustRightInd w:val="0"/>
              <w:snapToGrid w:val="0"/>
              <w:jc w:val="lef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22</w:t>
            </w:r>
          </w:p>
        </w:tc>
        <w:tc>
          <w:tcPr>
            <w:tcW w:w="1590"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遮阳棚</w:t>
            </w:r>
          </w:p>
        </w:tc>
        <w:tc>
          <w:tcPr>
            <w:tcW w:w="813"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1个</w:t>
            </w:r>
          </w:p>
        </w:tc>
        <w:tc>
          <w:tcPr>
            <w:tcW w:w="6011"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伸缩式防雨棚，四角配重固定，宽度＞3m</w:t>
            </w:r>
          </w:p>
        </w:tc>
      </w:tr>
    </w:tbl>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注：</w:t>
      </w:r>
      <w:r>
        <w:rPr>
          <w:rFonts w:hint="eastAsia" w:ascii="仿宋_GB2312" w:hAnsi="仿宋_GB2312" w:eastAsia="仿宋_GB2312" w:cs="仿宋_GB2312"/>
          <w:sz w:val="32"/>
          <w:szCs w:val="32"/>
        </w:rPr>
        <w:t>除模拟仓房与其他工位共用外，仪器设备及用品用具数量为单个工位配备要求。</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四、分值分配及评分要点</w:t>
      </w:r>
    </w:p>
    <w:tbl>
      <w:tblPr>
        <w:tblStyle w:val="6"/>
        <w:tblW w:w="94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2420"/>
        <w:gridCol w:w="3061"/>
        <w:gridCol w:w="797"/>
        <w:gridCol w:w="2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18" w:type="dxa"/>
            <w:vAlign w:val="center"/>
          </w:tcPr>
          <w:p>
            <w:pPr>
              <w:adjustRightInd w:val="0"/>
              <w:snapToGrid w:val="0"/>
              <w:spacing w:line="340" w:lineRule="exact"/>
              <w:jc w:val="center"/>
              <w:rPr>
                <w:rFonts w:ascii="黑体" w:hAnsi="黑体" w:eastAsia="黑体" w:cs="黑体"/>
                <w:bCs/>
                <w:sz w:val="24"/>
              </w:rPr>
            </w:pPr>
            <w:r>
              <w:rPr>
                <w:rFonts w:hint="eastAsia" w:ascii="黑体" w:hAnsi="黑体" w:eastAsia="黑体" w:cs="黑体"/>
                <w:bCs/>
                <w:sz w:val="24"/>
              </w:rPr>
              <w:t>序号</w:t>
            </w:r>
          </w:p>
        </w:tc>
        <w:tc>
          <w:tcPr>
            <w:tcW w:w="2420" w:type="dxa"/>
            <w:vAlign w:val="center"/>
          </w:tcPr>
          <w:p>
            <w:pPr>
              <w:adjustRightInd w:val="0"/>
              <w:snapToGrid w:val="0"/>
              <w:spacing w:line="340" w:lineRule="exact"/>
              <w:jc w:val="center"/>
              <w:rPr>
                <w:rFonts w:ascii="黑体" w:hAnsi="黑体" w:eastAsia="黑体" w:cs="黑体"/>
                <w:bCs/>
                <w:sz w:val="24"/>
              </w:rPr>
            </w:pPr>
            <w:r>
              <w:rPr>
                <w:rFonts w:hint="eastAsia" w:ascii="黑体" w:hAnsi="黑体" w:eastAsia="黑体" w:cs="黑体"/>
                <w:bCs/>
                <w:sz w:val="24"/>
              </w:rPr>
              <w:t>比赛内容</w:t>
            </w:r>
          </w:p>
        </w:tc>
        <w:tc>
          <w:tcPr>
            <w:tcW w:w="3061" w:type="dxa"/>
            <w:vAlign w:val="center"/>
          </w:tcPr>
          <w:p>
            <w:pPr>
              <w:adjustRightInd w:val="0"/>
              <w:snapToGrid w:val="0"/>
              <w:spacing w:line="340" w:lineRule="exact"/>
              <w:jc w:val="center"/>
              <w:rPr>
                <w:rFonts w:ascii="黑体" w:hAnsi="黑体" w:eastAsia="黑体" w:cs="黑体"/>
                <w:bCs/>
                <w:sz w:val="24"/>
              </w:rPr>
            </w:pPr>
            <w:r>
              <w:rPr>
                <w:rFonts w:hint="eastAsia" w:ascii="黑体" w:hAnsi="黑体" w:eastAsia="黑体" w:cs="黑体"/>
                <w:bCs/>
                <w:sz w:val="24"/>
              </w:rPr>
              <w:t>评分要点</w:t>
            </w:r>
          </w:p>
        </w:tc>
        <w:tc>
          <w:tcPr>
            <w:tcW w:w="797" w:type="dxa"/>
            <w:vAlign w:val="center"/>
          </w:tcPr>
          <w:p>
            <w:pPr>
              <w:adjustRightInd w:val="0"/>
              <w:snapToGrid w:val="0"/>
              <w:spacing w:line="340" w:lineRule="exact"/>
              <w:jc w:val="center"/>
              <w:rPr>
                <w:rFonts w:ascii="黑体" w:hAnsi="黑体" w:eastAsia="黑体" w:cs="黑体"/>
                <w:bCs/>
                <w:sz w:val="24"/>
              </w:rPr>
            </w:pPr>
            <w:r>
              <w:rPr>
                <w:rFonts w:hint="eastAsia" w:ascii="黑体" w:hAnsi="黑体" w:eastAsia="黑体" w:cs="黑体"/>
                <w:bCs/>
                <w:sz w:val="24"/>
              </w:rPr>
              <w:t>配分</w:t>
            </w:r>
          </w:p>
        </w:tc>
        <w:tc>
          <w:tcPr>
            <w:tcW w:w="2465" w:type="dxa"/>
            <w:vAlign w:val="center"/>
          </w:tcPr>
          <w:p>
            <w:pPr>
              <w:adjustRightInd w:val="0"/>
              <w:snapToGrid w:val="0"/>
              <w:spacing w:line="340" w:lineRule="exact"/>
              <w:jc w:val="center"/>
              <w:rPr>
                <w:rFonts w:ascii="黑体" w:hAnsi="黑体" w:eastAsia="黑体" w:cs="黑体"/>
                <w:bCs/>
                <w:sz w:val="24"/>
              </w:rPr>
            </w:pPr>
            <w:r>
              <w:rPr>
                <w:rFonts w:hint="eastAsia" w:ascii="黑体" w:hAnsi="黑体" w:eastAsia="黑体" w:cs="黑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8" w:type="dxa"/>
            <w:vMerge w:val="restart"/>
            <w:vAlign w:val="center"/>
          </w:tcPr>
          <w:p>
            <w:pPr>
              <w:adjustRightInd w:val="0"/>
              <w:snapToGrid w:val="0"/>
              <w:spacing w:line="340" w:lineRule="exact"/>
              <w:jc w:val="center"/>
              <w:rPr>
                <w:rFonts w:ascii="仿宋_GB2312" w:hAnsi="仿宋_GB2312" w:eastAsia="仿宋_GB2312" w:cs="仿宋_GB2312"/>
                <w:spacing w:val="-8"/>
                <w:sz w:val="24"/>
              </w:rPr>
            </w:pPr>
            <w:r>
              <w:rPr>
                <w:rFonts w:hint="eastAsia" w:ascii="仿宋_GB2312" w:hAnsi="仿宋_GB2312" w:cs="仿宋_GB2312"/>
                <w:spacing w:val="-8"/>
                <w:sz w:val="24"/>
              </w:rPr>
              <w:t>1</w:t>
            </w:r>
          </w:p>
        </w:tc>
        <w:tc>
          <w:tcPr>
            <w:tcW w:w="2420" w:type="dxa"/>
            <w:vMerge w:val="restart"/>
            <w:vAlign w:val="center"/>
          </w:tcPr>
          <w:p>
            <w:pPr>
              <w:adjustRightInd w:val="0"/>
              <w:snapToGrid w:val="0"/>
              <w:spacing w:line="340" w:lineRule="exact"/>
              <w:jc w:val="center"/>
              <w:rPr>
                <w:rFonts w:hint="eastAsia" w:ascii="仿宋_GB2312" w:hAnsi="仿宋_GB2312" w:eastAsia="仿宋_GB2312" w:cs="仿宋_GB2312"/>
                <w:spacing w:val="-8"/>
                <w:sz w:val="24"/>
              </w:rPr>
            </w:pPr>
            <w:r>
              <w:rPr>
                <w:rFonts w:hint="eastAsia" w:ascii="仿宋_GB2312" w:hAnsi="仿宋_GB2312" w:eastAsia="仿宋_GB2312" w:cs="仿宋_GB2312"/>
                <w:spacing w:val="-8"/>
                <w:sz w:val="24"/>
              </w:rPr>
              <w:t>测试管路检查</w:t>
            </w:r>
          </w:p>
          <w:p>
            <w:pPr>
              <w:adjustRightInd w:val="0"/>
              <w:snapToGrid w:val="0"/>
              <w:spacing w:line="340" w:lineRule="exact"/>
              <w:jc w:val="center"/>
              <w:rPr>
                <w:rFonts w:hint="eastAsia" w:ascii="仿宋_GB2312" w:hAnsi="仿宋_GB2312" w:eastAsia="仿宋_GB2312" w:cs="仿宋_GB2312"/>
                <w:spacing w:val="-8"/>
                <w:sz w:val="24"/>
              </w:rPr>
            </w:pPr>
          </w:p>
        </w:tc>
        <w:tc>
          <w:tcPr>
            <w:tcW w:w="3061" w:type="dxa"/>
            <w:vAlign w:val="center"/>
          </w:tcPr>
          <w:p>
            <w:pPr>
              <w:adjustRightInd w:val="0"/>
              <w:snapToGrid w:val="0"/>
              <w:spacing w:line="340" w:lineRule="exact"/>
              <w:jc w:val="left"/>
              <w:rPr>
                <w:rFonts w:hint="eastAsia" w:ascii="仿宋_GB2312" w:hAnsi="仿宋_GB2312" w:eastAsia="仿宋_GB2312" w:cs="仿宋_GB2312"/>
                <w:spacing w:val="-12"/>
                <w:sz w:val="24"/>
              </w:rPr>
            </w:pPr>
            <w:r>
              <w:rPr>
                <w:rFonts w:hint="eastAsia" w:ascii="仿宋_GB2312" w:hAnsi="仿宋_GB2312" w:eastAsia="仿宋_GB2312" w:cs="仿宋_GB2312"/>
                <w:spacing w:val="-12"/>
                <w:sz w:val="24"/>
              </w:rPr>
              <w:t>检查并报告测试管路的完好性</w:t>
            </w:r>
          </w:p>
        </w:tc>
        <w:tc>
          <w:tcPr>
            <w:tcW w:w="797" w:type="dxa"/>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465" w:type="dxa"/>
            <w:vMerge w:val="restart"/>
            <w:vAlign w:val="center"/>
          </w:tcPr>
          <w:p>
            <w:pPr>
              <w:adjustRightInd w:val="0"/>
              <w:snapToGrid w:val="0"/>
              <w:spacing w:line="34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①未检查不得分；②检查后未报告扣1分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18" w:type="dxa"/>
            <w:vMerge w:val="continue"/>
            <w:vAlign w:val="center"/>
          </w:tcPr>
          <w:p>
            <w:pPr>
              <w:adjustRightInd w:val="0"/>
              <w:snapToGrid w:val="0"/>
              <w:spacing w:line="340" w:lineRule="exact"/>
              <w:jc w:val="center"/>
              <w:rPr>
                <w:rFonts w:ascii="仿宋_GB2312" w:hAnsi="仿宋_GB2312" w:cs="仿宋_GB2312"/>
                <w:sz w:val="24"/>
              </w:rPr>
            </w:pPr>
          </w:p>
        </w:tc>
        <w:tc>
          <w:tcPr>
            <w:tcW w:w="2420" w:type="dxa"/>
            <w:vMerge w:val="continue"/>
            <w:vAlign w:val="center"/>
          </w:tcPr>
          <w:p>
            <w:pPr>
              <w:adjustRightInd w:val="0"/>
              <w:snapToGrid w:val="0"/>
              <w:spacing w:line="340" w:lineRule="exact"/>
              <w:jc w:val="center"/>
              <w:rPr>
                <w:rFonts w:hint="eastAsia" w:ascii="仿宋_GB2312" w:hAnsi="仿宋_GB2312" w:eastAsia="仿宋_GB2312" w:cs="仿宋_GB2312"/>
                <w:sz w:val="24"/>
              </w:rPr>
            </w:pPr>
          </w:p>
        </w:tc>
        <w:tc>
          <w:tcPr>
            <w:tcW w:w="3061" w:type="dxa"/>
            <w:vAlign w:val="center"/>
          </w:tcPr>
          <w:p>
            <w:pPr>
              <w:adjustRightInd w:val="0"/>
              <w:snapToGrid w:val="0"/>
              <w:spacing w:line="34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检查</w:t>
            </w:r>
            <w:r>
              <w:rPr>
                <w:rFonts w:hint="eastAsia" w:ascii="仿宋_GB2312" w:hAnsi="仿宋_GB2312" w:eastAsia="仿宋_GB2312" w:cs="仿宋_GB2312"/>
                <w:spacing w:val="-12"/>
                <w:sz w:val="24"/>
              </w:rPr>
              <w:t>并报告</w:t>
            </w:r>
            <w:r>
              <w:rPr>
                <w:rFonts w:hint="eastAsia" w:ascii="仿宋_GB2312" w:hAnsi="仿宋_GB2312" w:eastAsia="仿宋_GB2312" w:cs="仿宋_GB2312"/>
                <w:sz w:val="24"/>
              </w:rPr>
              <w:t>通风机与测试管路的连接情况</w:t>
            </w:r>
          </w:p>
        </w:tc>
        <w:tc>
          <w:tcPr>
            <w:tcW w:w="797" w:type="dxa"/>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465" w:type="dxa"/>
            <w:vMerge w:val="continue"/>
            <w:vAlign w:val="center"/>
          </w:tcPr>
          <w:p>
            <w:pPr>
              <w:adjustRightInd w:val="0"/>
              <w:snapToGrid w:val="0"/>
              <w:spacing w:line="340" w:lineRule="exact"/>
              <w:jc w:val="lef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18" w:type="dxa"/>
            <w:vMerge w:val="continue"/>
            <w:vAlign w:val="center"/>
          </w:tcPr>
          <w:p>
            <w:pPr>
              <w:adjustRightInd w:val="0"/>
              <w:snapToGrid w:val="0"/>
              <w:spacing w:line="340" w:lineRule="exact"/>
              <w:jc w:val="center"/>
              <w:rPr>
                <w:rFonts w:ascii="仿宋_GB2312" w:hAnsi="仿宋_GB2312" w:cs="仿宋_GB2312"/>
                <w:sz w:val="24"/>
              </w:rPr>
            </w:pPr>
          </w:p>
        </w:tc>
        <w:tc>
          <w:tcPr>
            <w:tcW w:w="2420" w:type="dxa"/>
            <w:vMerge w:val="continue"/>
            <w:vAlign w:val="center"/>
          </w:tcPr>
          <w:p>
            <w:pPr>
              <w:adjustRightInd w:val="0"/>
              <w:snapToGrid w:val="0"/>
              <w:spacing w:line="340" w:lineRule="exact"/>
              <w:jc w:val="center"/>
              <w:rPr>
                <w:rFonts w:hint="eastAsia" w:ascii="仿宋_GB2312" w:hAnsi="仿宋_GB2312" w:eastAsia="仿宋_GB2312" w:cs="仿宋_GB2312"/>
                <w:sz w:val="24"/>
              </w:rPr>
            </w:pPr>
          </w:p>
        </w:tc>
        <w:tc>
          <w:tcPr>
            <w:tcW w:w="3061" w:type="dxa"/>
            <w:vAlign w:val="center"/>
          </w:tcPr>
          <w:p>
            <w:pPr>
              <w:adjustRightInd w:val="0"/>
              <w:snapToGrid w:val="0"/>
              <w:spacing w:line="34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检查</w:t>
            </w:r>
            <w:r>
              <w:rPr>
                <w:rFonts w:hint="eastAsia" w:ascii="仿宋_GB2312" w:hAnsi="仿宋_GB2312" w:eastAsia="仿宋_GB2312" w:cs="仿宋_GB2312"/>
                <w:spacing w:val="-12"/>
                <w:sz w:val="24"/>
              </w:rPr>
              <w:t>并报告</w:t>
            </w:r>
            <w:r>
              <w:rPr>
                <w:rFonts w:hint="eastAsia" w:ascii="仿宋_GB2312" w:hAnsi="仿宋_GB2312" w:eastAsia="仿宋_GB2312" w:cs="仿宋_GB2312"/>
                <w:sz w:val="24"/>
              </w:rPr>
              <w:t>测试管路与仓房的连接情况</w:t>
            </w:r>
          </w:p>
        </w:tc>
        <w:tc>
          <w:tcPr>
            <w:tcW w:w="797" w:type="dxa"/>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465" w:type="dxa"/>
            <w:vMerge w:val="continue"/>
            <w:vAlign w:val="center"/>
          </w:tcPr>
          <w:p>
            <w:pPr>
              <w:adjustRightInd w:val="0"/>
              <w:snapToGrid w:val="0"/>
              <w:spacing w:line="340" w:lineRule="exact"/>
              <w:jc w:val="lef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18" w:type="dxa"/>
            <w:vMerge w:val="restart"/>
            <w:vAlign w:val="center"/>
          </w:tcPr>
          <w:p>
            <w:pPr>
              <w:adjustRightInd w:val="0"/>
              <w:snapToGrid w:val="0"/>
              <w:spacing w:line="340" w:lineRule="exact"/>
              <w:jc w:val="center"/>
              <w:rPr>
                <w:rFonts w:ascii="仿宋_GB2312" w:hAnsi="仿宋_GB2312" w:eastAsia="仿宋_GB2312" w:cs="仿宋_GB2312"/>
                <w:sz w:val="24"/>
              </w:rPr>
            </w:pPr>
            <w:r>
              <w:rPr>
                <w:rFonts w:hint="eastAsia" w:ascii="仿宋_GB2312" w:hAnsi="仿宋_GB2312" w:cs="仿宋_GB2312"/>
                <w:sz w:val="24"/>
              </w:rPr>
              <w:t>2</w:t>
            </w:r>
          </w:p>
        </w:tc>
        <w:tc>
          <w:tcPr>
            <w:tcW w:w="2420" w:type="dxa"/>
            <w:vMerge w:val="restart"/>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通风机检查与启动</w:t>
            </w:r>
          </w:p>
          <w:p>
            <w:pPr>
              <w:adjustRightInd w:val="0"/>
              <w:snapToGrid w:val="0"/>
              <w:spacing w:line="340" w:lineRule="exact"/>
              <w:jc w:val="center"/>
              <w:rPr>
                <w:rFonts w:hint="eastAsia" w:ascii="仿宋_GB2312" w:hAnsi="仿宋_GB2312" w:eastAsia="仿宋_GB2312" w:cs="仿宋_GB2312"/>
                <w:sz w:val="24"/>
              </w:rPr>
            </w:pPr>
          </w:p>
        </w:tc>
        <w:tc>
          <w:tcPr>
            <w:tcW w:w="3061" w:type="dxa"/>
            <w:vAlign w:val="center"/>
          </w:tcPr>
          <w:p>
            <w:pPr>
              <w:adjustRightInd w:val="0"/>
              <w:snapToGrid w:val="0"/>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检查</w:t>
            </w:r>
            <w:r>
              <w:rPr>
                <w:rFonts w:hint="eastAsia" w:ascii="仿宋_GB2312" w:hAnsi="仿宋_GB2312" w:eastAsia="仿宋_GB2312" w:cs="仿宋_GB2312"/>
                <w:spacing w:val="-12"/>
                <w:sz w:val="24"/>
              </w:rPr>
              <w:t>并报告</w:t>
            </w:r>
            <w:r>
              <w:rPr>
                <w:rFonts w:hint="eastAsia" w:ascii="仿宋_GB2312" w:hAnsi="仿宋_GB2312" w:eastAsia="仿宋_GB2312" w:cs="仿宋_GB2312"/>
                <w:sz w:val="24"/>
              </w:rPr>
              <w:t>通风机内有无异物</w:t>
            </w:r>
          </w:p>
        </w:tc>
        <w:tc>
          <w:tcPr>
            <w:tcW w:w="797" w:type="dxa"/>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465" w:type="dxa"/>
            <w:vAlign w:val="center"/>
          </w:tcPr>
          <w:p>
            <w:pPr>
              <w:adjustRightInd w:val="0"/>
              <w:snapToGrid w:val="0"/>
              <w:spacing w:line="34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①未检查不得分；②检查后未报告扣1分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18" w:type="dxa"/>
            <w:vMerge w:val="continue"/>
            <w:vAlign w:val="center"/>
          </w:tcPr>
          <w:p>
            <w:pPr>
              <w:adjustRightInd w:val="0"/>
              <w:snapToGrid w:val="0"/>
              <w:spacing w:line="340" w:lineRule="exact"/>
              <w:jc w:val="center"/>
              <w:rPr>
                <w:rFonts w:ascii="仿宋_GB2312" w:hAnsi="仿宋_GB2312" w:cs="仿宋_GB2312"/>
                <w:sz w:val="24"/>
              </w:rPr>
            </w:pPr>
          </w:p>
        </w:tc>
        <w:tc>
          <w:tcPr>
            <w:tcW w:w="2420" w:type="dxa"/>
            <w:vMerge w:val="continue"/>
            <w:vAlign w:val="center"/>
          </w:tcPr>
          <w:p>
            <w:pPr>
              <w:adjustRightInd w:val="0"/>
              <w:snapToGrid w:val="0"/>
              <w:spacing w:line="340" w:lineRule="exact"/>
              <w:jc w:val="center"/>
              <w:rPr>
                <w:rFonts w:hint="eastAsia" w:ascii="仿宋_GB2312" w:hAnsi="仿宋_GB2312" w:eastAsia="仿宋_GB2312" w:cs="仿宋_GB2312"/>
                <w:sz w:val="24"/>
              </w:rPr>
            </w:pPr>
          </w:p>
        </w:tc>
        <w:tc>
          <w:tcPr>
            <w:tcW w:w="3061" w:type="dxa"/>
            <w:vAlign w:val="center"/>
          </w:tcPr>
          <w:p>
            <w:pPr>
              <w:adjustRightInd w:val="0"/>
              <w:snapToGrid w:val="0"/>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点启动检查通风机转向</w:t>
            </w:r>
          </w:p>
        </w:tc>
        <w:tc>
          <w:tcPr>
            <w:tcW w:w="797" w:type="dxa"/>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465" w:type="dxa"/>
            <w:vAlign w:val="center"/>
          </w:tcPr>
          <w:p>
            <w:pPr>
              <w:adjustRightInd w:val="0"/>
              <w:snapToGrid w:val="0"/>
              <w:spacing w:line="34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未检查不得分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18" w:type="dxa"/>
            <w:vMerge w:val="continue"/>
            <w:vAlign w:val="center"/>
          </w:tcPr>
          <w:p>
            <w:pPr>
              <w:adjustRightInd w:val="0"/>
              <w:snapToGrid w:val="0"/>
              <w:spacing w:line="340" w:lineRule="exact"/>
              <w:jc w:val="center"/>
              <w:rPr>
                <w:rFonts w:ascii="仿宋_GB2312" w:hAnsi="仿宋_GB2312" w:cs="仿宋_GB2312"/>
                <w:sz w:val="24"/>
              </w:rPr>
            </w:pPr>
          </w:p>
        </w:tc>
        <w:tc>
          <w:tcPr>
            <w:tcW w:w="2420" w:type="dxa"/>
            <w:vMerge w:val="continue"/>
            <w:vAlign w:val="center"/>
          </w:tcPr>
          <w:p>
            <w:pPr>
              <w:adjustRightInd w:val="0"/>
              <w:snapToGrid w:val="0"/>
              <w:spacing w:line="340" w:lineRule="exact"/>
              <w:jc w:val="center"/>
              <w:rPr>
                <w:rFonts w:hint="eastAsia" w:ascii="仿宋_GB2312" w:hAnsi="仿宋_GB2312" w:eastAsia="仿宋_GB2312" w:cs="仿宋_GB2312"/>
                <w:sz w:val="24"/>
              </w:rPr>
            </w:pPr>
          </w:p>
        </w:tc>
        <w:tc>
          <w:tcPr>
            <w:tcW w:w="3061" w:type="dxa"/>
            <w:vAlign w:val="center"/>
          </w:tcPr>
          <w:p>
            <w:pPr>
              <w:adjustRightInd w:val="0"/>
              <w:snapToGrid w:val="0"/>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正确启动通风机</w:t>
            </w:r>
          </w:p>
        </w:tc>
        <w:tc>
          <w:tcPr>
            <w:tcW w:w="797" w:type="dxa"/>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465" w:type="dxa"/>
            <w:vAlign w:val="center"/>
          </w:tcPr>
          <w:p>
            <w:pPr>
              <w:adjustRightInd w:val="0"/>
              <w:snapToGrid w:val="0"/>
              <w:spacing w:line="34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风机平稳运转不足1min即检测扣1分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718" w:type="dxa"/>
            <w:vMerge w:val="restart"/>
            <w:vAlign w:val="center"/>
          </w:tcPr>
          <w:p>
            <w:pPr>
              <w:adjustRightInd w:val="0"/>
              <w:snapToGrid w:val="0"/>
              <w:spacing w:line="340" w:lineRule="exact"/>
              <w:jc w:val="center"/>
              <w:rPr>
                <w:rFonts w:ascii="仿宋_GB2312" w:hAnsi="仿宋_GB2312" w:eastAsia="仿宋_GB2312" w:cs="仿宋_GB2312"/>
                <w:sz w:val="24"/>
              </w:rPr>
            </w:pPr>
            <w:r>
              <w:rPr>
                <w:rFonts w:hint="eastAsia" w:ascii="仿宋_GB2312" w:hAnsi="仿宋_GB2312" w:cs="仿宋_GB2312"/>
                <w:sz w:val="24"/>
              </w:rPr>
              <w:t>3</w:t>
            </w:r>
          </w:p>
        </w:tc>
        <w:tc>
          <w:tcPr>
            <w:tcW w:w="2420" w:type="dxa"/>
            <w:vMerge w:val="restart"/>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管道连接处的密封状态检查</w:t>
            </w:r>
          </w:p>
          <w:p>
            <w:pPr>
              <w:adjustRightInd w:val="0"/>
              <w:snapToGrid w:val="0"/>
              <w:spacing w:line="340" w:lineRule="exact"/>
              <w:jc w:val="center"/>
              <w:rPr>
                <w:rFonts w:hint="eastAsia" w:ascii="仿宋_GB2312" w:hAnsi="仿宋_GB2312" w:eastAsia="仿宋_GB2312" w:cs="仿宋_GB2312"/>
                <w:sz w:val="24"/>
              </w:rPr>
            </w:pPr>
          </w:p>
        </w:tc>
        <w:tc>
          <w:tcPr>
            <w:tcW w:w="3061" w:type="dxa"/>
            <w:vAlign w:val="center"/>
          </w:tcPr>
          <w:p>
            <w:pPr>
              <w:adjustRightInd w:val="0"/>
              <w:snapToGrid w:val="0"/>
              <w:spacing w:line="34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检查并报告测试管道与仓房的密封状况</w:t>
            </w:r>
          </w:p>
        </w:tc>
        <w:tc>
          <w:tcPr>
            <w:tcW w:w="797" w:type="dxa"/>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465" w:type="dxa"/>
            <w:vMerge w:val="restart"/>
            <w:vAlign w:val="center"/>
          </w:tcPr>
          <w:p>
            <w:pPr>
              <w:adjustRightInd w:val="0"/>
              <w:snapToGrid w:val="0"/>
              <w:spacing w:line="34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检查后未报告扣1分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718" w:type="dxa"/>
            <w:vMerge w:val="continue"/>
            <w:vAlign w:val="center"/>
          </w:tcPr>
          <w:p>
            <w:pPr>
              <w:adjustRightInd w:val="0"/>
              <w:snapToGrid w:val="0"/>
              <w:spacing w:line="340" w:lineRule="exact"/>
              <w:jc w:val="center"/>
              <w:rPr>
                <w:rFonts w:ascii="仿宋_GB2312" w:hAnsi="仿宋_GB2312" w:cs="仿宋_GB2312"/>
                <w:sz w:val="24"/>
              </w:rPr>
            </w:pPr>
          </w:p>
        </w:tc>
        <w:tc>
          <w:tcPr>
            <w:tcW w:w="2420" w:type="dxa"/>
            <w:vMerge w:val="continue"/>
            <w:vAlign w:val="center"/>
          </w:tcPr>
          <w:p>
            <w:pPr>
              <w:adjustRightInd w:val="0"/>
              <w:snapToGrid w:val="0"/>
              <w:spacing w:line="340" w:lineRule="exact"/>
              <w:jc w:val="center"/>
              <w:rPr>
                <w:rFonts w:hint="eastAsia" w:ascii="仿宋_GB2312" w:hAnsi="仿宋_GB2312" w:eastAsia="仿宋_GB2312" w:cs="仿宋_GB2312"/>
                <w:sz w:val="24"/>
              </w:rPr>
            </w:pPr>
          </w:p>
        </w:tc>
        <w:tc>
          <w:tcPr>
            <w:tcW w:w="3061" w:type="dxa"/>
            <w:vAlign w:val="center"/>
          </w:tcPr>
          <w:p>
            <w:pPr>
              <w:adjustRightInd w:val="0"/>
              <w:snapToGrid w:val="0"/>
              <w:spacing w:line="34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检查并报告测试管道与风机连接处的密封状况</w:t>
            </w:r>
          </w:p>
        </w:tc>
        <w:tc>
          <w:tcPr>
            <w:tcW w:w="797" w:type="dxa"/>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465" w:type="dxa"/>
            <w:vMerge w:val="continue"/>
            <w:vAlign w:val="center"/>
          </w:tcPr>
          <w:p>
            <w:pPr>
              <w:adjustRightInd w:val="0"/>
              <w:snapToGrid w:val="0"/>
              <w:spacing w:line="3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718" w:type="dxa"/>
            <w:vMerge w:val="restart"/>
            <w:vAlign w:val="center"/>
          </w:tcPr>
          <w:p>
            <w:pPr>
              <w:adjustRightInd w:val="0"/>
              <w:snapToGrid w:val="0"/>
              <w:spacing w:line="340" w:lineRule="exact"/>
              <w:jc w:val="center"/>
              <w:rPr>
                <w:rFonts w:ascii="仿宋_GB2312" w:hAnsi="仿宋_GB2312" w:eastAsia="仿宋_GB2312" w:cs="仿宋_GB2312"/>
                <w:snapToGrid w:val="0"/>
                <w:spacing w:val="-8"/>
                <w:kern w:val="0"/>
                <w:sz w:val="24"/>
              </w:rPr>
            </w:pPr>
            <w:r>
              <w:rPr>
                <w:rFonts w:hint="eastAsia" w:ascii="仿宋_GB2312" w:hAnsi="仿宋_GB2312" w:cs="仿宋_GB2312"/>
                <w:snapToGrid w:val="0"/>
                <w:spacing w:val="-8"/>
                <w:kern w:val="0"/>
                <w:sz w:val="24"/>
              </w:rPr>
              <w:t>4</w:t>
            </w:r>
          </w:p>
        </w:tc>
        <w:tc>
          <w:tcPr>
            <w:tcW w:w="2420" w:type="dxa"/>
            <w:vMerge w:val="restart"/>
            <w:vAlign w:val="center"/>
          </w:tcPr>
          <w:p>
            <w:pPr>
              <w:adjustRightInd w:val="0"/>
              <w:snapToGrid w:val="0"/>
              <w:spacing w:line="340" w:lineRule="exact"/>
              <w:jc w:val="center"/>
              <w:rPr>
                <w:rFonts w:hint="eastAsia" w:ascii="仿宋_GB2312" w:hAnsi="仿宋_GB2312" w:eastAsia="仿宋_GB2312" w:cs="仿宋_GB2312"/>
                <w:snapToGrid w:val="0"/>
                <w:spacing w:val="-8"/>
                <w:kern w:val="0"/>
                <w:sz w:val="24"/>
              </w:rPr>
            </w:pPr>
            <w:r>
              <w:rPr>
                <w:rFonts w:hint="eastAsia" w:ascii="仿宋_GB2312" w:hAnsi="仿宋_GB2312" w:eastAsia="仿宋_GB2312" w:cs="仿宋_GB2312"/>
                <w:snapToGrid w:val="0"/>
                <w:spacing w:val="-8"/>
                <w:kern w:val="0"/>
                <w:sz w:val="24"/>
              </w:rPr>
              <w:t>测定点的确定与标注</w:t>
            </w:r>
          </w:p>
          <w:p>
            <w:pPr>
              <w:adjustRightInd w:val="0"/>
              <w:snapToGrid w:val="0"/>
              <w:spacing w:line="340" w:lineRule="exact"/>
              <w:jc w:val="center"/>
              <w:rPr>
                <w:rFonts w:hint="eastAsia" w:ascii="仿宋_GB2312" w:hAnsi="仿宋_GB2312" w:eastAsia="仿宋_GB2312" w:cs="仿宋_GB2312"/>
                <w:snapToGrid w:val="0"/>
                <w:spacing w:val="-8"/>
                <w:kern w:val="0"/>
                <w:sz w:val="24"/>
              </w:rPr>
            </w:pPr>
          </w:p>
        </w:tc>
        <w:tc>
          <w:tcPr>
            <w:tcW w:w="3061" w:type="dxa"/>
            <w:vAlign w:val="center"/>
          </w:tcPr>
          <w:p>
            <w:pPr>
              <w:adjustRightInd w:val="0"/>
              <w:snapToGrid w:val="0"/>
              <w:spacing w:line="340" w:lineRule="exact"/>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根据测试管道直径正确分环</w:t>
            </w:r>
          </w:p>
        </w:tc>
        <w:tc>
          <w:tcPr>
            <w:tcW w:w="797" w:type="dxa"/>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2465" w:type="dxa"/>
            <w:vAlign w:val="center"/>
          </w:tcPr>
          <w:p>
            <w:pPr>
              <w:adjustRightInd w:val="0"/>
              <w:snapToGrid w:val="0"/>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管道直径和壁厚在赛题正文中明确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718" w:type="dxa"/>
            <w:vMerge w:val="continue"/>
            <w:vAlign w:val="center"/>
          </w:tcPr>
          <w:p>
            <w:pPr>
              <w:adjustRightInd w:val="0"/>
              <w:snapToGrid w:val="0"/>
              <w:spacing w:line="340" w:lineRule="exact"/>
              <w:jc w:val="center"/>
              <w:rPr>
                <w:rFonts w:ascii="仿宋_GB2312" w:hAnsi="仿宋_GB2312" w:cs="仿宋_GB2312"/>
                <w:sz w:val="24"/>
              </w:rPr>
            </w:pPr>
          </w:p>
        </w:tc>
        <w:tc>
          <w:tcPr>
            <w:tcW w:w="2420" w:type="dxa"/>
            <w:vMerge w:val="continue"/>
            <w:vAlign w:val="center"/>
          </w:tcPr>
          <w:p>
            <w:pPr>
              <w:adjustRightInd w:val="0"/>
              <w:snapToGrid w:val="0"/>
              <w:spacing w:line="340" w:lineRule="exact"/>
              <w:jc w:val="center"/>
              <w:rPr>
                <w:rFonts w:hint="eastAsia" w:ascii="仿宋_GB2312" w:hAnsi="仿宋_GB2312" w:eastAsia="仿宋_GB2312" w:cs="仿宋_GB2312"/>
                <w:sz w:val="24"/>
              </w:rPr>
            </w:pPr>
          </w:p>
        </w:tc>
        <w:tc>
          <w:tcPr>
            <w:tcW w:w="3061" w:type="dxa"/>
            <w:vAlign w:val="center"/>
          </w:tcPr>
          <w:p>
            <w:pPr>
              <w:adjustRightInd w:val="0"/>
              <w:snapToGrid w:val="0"/>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正确计算测定点位置</w:t>
            </w:r>
          </w:p>
        </w:tc>
        <w:tc>
          <w:tcPr>
            <w:tcW w:w="797" w:type="dxa"/>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465" w:type="dxa"/>
            <w:vAlign w:val="center"/>
          </w:tcPr>
          <w:p>
            <w:pPr>
              <w:adjustRightInd w:val="0"/>
              <w:snapToGrid w:val="0"/>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测定点数目或间距错误每个扣1分，扣完为止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718" w:type="dxa"/>
            <w:vMerge w:val="continue"/>
            <w:vAlign w:val="center"/>
          </w:tcPr>
          <w:p>
            <w:pPr>
              <w:adjustRightInd w:val="0"/>
              <w:snapToGrid w:val="0"/>
              <w:spacing w:line="340" w:lineRule="exact"/>
              <w:jc w:val="center"/>
              <w:rPr>
                <w:rFonts w:ascii="仿宋_GB2312" w:hAnsi="仿宋_GB2312" w:cs="仿宋_GB2312"/>
                <w:sz w:val="24"/>
              </w:rPr>
            </w:pPr>
          </w:p>
        </w:tc>
        <w:tc>
          <w:tcPr>
            <w:tcW w:w="2420" w:type="dxa"/>
            <w:vMerge w:val="continue"/>
            <w:vAlign w:val="center"/>
          </w:tcPr>
          <w:p>
            <w:pPr>
              <w:adjustRightInd w:val="0"/>
              <w:snapToGrid w:val="0"/>
              <w:spacing w:line="340" w:lineRule="exact"/>
              <w:jc w:val="center"/>
              <w:rPr>
                <w:rFonts w:hint="eastAsia" w:ascii="仿宋_GB2312" w:hAnsi="仿宋_GB2312" w:eastAsia="仿宋_GB2312" w:cs="仿宋_GB2312"/>
                <w:sz w:val="24"/>
              </w:rPr>
            </w:pPr>
          </w:p>
        </w:tc>
        <w:tc>
          <w:tcPr>
            <w:tcW w:w="3061" w:type="dxa"/>
            <w:vAlign w:val="center"/>
          </w:tcPr>
          <w:p>
            <w:pPr>
              <w:adjustRightInd w:val="0"/>
              <w:snapToGrid w:val="0"/>
              <w:spacing w:line="34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在毕托管上正确标注测定点位置</w:t>
            </w:r>
          </w:p>
        </w:tc>
        <w:tc>
          <w:tcPr>
            <w:tcW w:w="797" w:type="dxa"/>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2465" w:type="dxa"/>
            <w:vAlign w:val="center"/>
          </w:tcPr>
          <w:p>
            <w:pPr>
              <w:adjustRightInd w:val="0"/>
              <w:snapToGrid w:val="0"/>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每错1点扣1分，扣完为止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18" w:type="dxa"/>
            <w:vMerge w:val="continue"/>
            <w:vAlign w:val="center"/>
          </w:tcPr>
          <w:p>
            <w:pPr>
              <w:adjustRightInd w:val="0"/>
              <w:snapToGrid w:val="0"/>
              <w:spacing w:line="340" w:lineRule="exact"/>
              <w:jc w:val="center"/>
              <w:rPr>
                <w:rFonts w:ascii="仿宋_GB2312" w:hAnsi="仿宋_GB2312" w:cs="仿宋_GB2312"/>
                <w:sz w:val="24"/>
              </w:rPr>
            </w:pPr>
          </w:p>
        </w:tc>
        <w:tc>
          <w:tcPr>
            <w:tcW w:w="2420" w:type="dxa"/>
            <w:vMerge w:val="continue"/>
            <w:vAlign w:val="center"/>
          </w:tcPr>
          <w:p>
            <w:pPr>
              <w:adjustRightInd w:val="0"/>
              <w:snapToGrid w:val="0"/>
              <w:spacing w:line="340" w:lineRule="exact"/>
              <w:jc w:val="center"/>
              <w:rPr>
                <w:rFonts w:hint="eastAsia" w:ascii="仿宋_GB2312" w:hAnsi="仿宋_GB2312" w:eastAsia="仿宋_GB2312" w:cs="仿宋_GB2312"/>
                <w:sz w:val="24"/>
              </w:rPr>
            </w:pPr>
          </w:p>
        </w:tc>
        <w:tc>
          <w:tcPr>
            <w:tcW w:w="3061" w:type="dxa"/>
            <w:vAlign w:val="center"/>
          </w:tcPr>
          <w:p>
            <w:pPr>
              <w:adjustRightInd w:val="0"/>
              <w:snapToGrid w:val="0"/>
              <w:spacing w:line="34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正确确定测试管道上测量截面的位置</w:t>
            </w:r>
          </w:p>
        </w:tc>
        <w:tc>
          <w:tcPr>
            <w:tcW w:w="797" w:type="dxa"/>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465" w:type="dxa"/>
            <w:vAlign w:val="center"/>
          </w:tcPr>
          <w:p>
            <w:pPr>
              <w:adjustRightInd w:val="0"/>
              <w:snapToGrid w:val="0"/>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管道上标有A、B、C和D四个测试截面，选择错误扣2分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18" w:type="dxa"/>
            <w:vMerge w:val="restart"/>
            <w:vAlign w:val="center"/>
          </w:tcPr>
          <w:p>
            <w:pPr>
              <w:adjustRightInd w:val="0"/>
              <w:snapToGrid w:val="0"/>
              <w:spacing w:line="340" w:lineRule="exact"/>
              <w:jc w:val="center"/>
              <w:rPr>
                <w:rFonts w:ascii="仿宋_GB2312" w:hAnsi="仿宋_GB2312" w:eastAsia="仿宋_GB2312" w:cs="仿宋_GB2312"/>
                <w:sz w:val="24"/>
              </w:rPr>
            </w:pPr>
            <w:bookmarkStart w:id="0" w:name="_Hlk346805995"/>
            <w:r>
              <w:rPr>
                <w:rFonts w:hint="eastAsia" w:ascii="仿宋_GB2312" w:hAnsi="仿宋_GB2312" w:cs="仿宋_GB2312"/>
                <w:sz w:val="24"/>
              </w:rPr>
              <w:t>5</w:t>
            </w:r>
          </w:p>
        </w:tc>
        <w:tc>
          <w:tcPr>
            <w:tcW w:w="2420" w:type="dxa"/>
            <w:vMerge w:val="restart"/>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毕托管使用</w:t>
            </w:r>
          </w:p>
          <w:p>
            <w:pPr>
              <w:adjustRightInd w:val="0"/>
              <w:snapToGrid w:val="0"/>
              <w:spacing w:line="340" w:lineRule="exact"/>
              <w:jc w:val="center"/>
              <w:rPr>
                <w:rFonts w:hint="eastAsia" w:ascii="仿宋_GB2312" w:hAnsi="仿宋_GB2312" w:eastAsia="仿宋_GB2312" w:cs="仿宋_GB2312"/>
                <w:sz w:val="24"/>
              </w:rPr>
            </w:pPr>
          </w:p>
        </w:tc>
        <w:tc>
          <w:tcPr>
            <w:tcW w:w="3061" w:type="dxa"/>
            <w:vAlign w:val="center"/>
          </w:tcPr>
          <w:p>
            <w:pPr>
              <w:adjustRightInd w:val="0"/>
              <w:snapToGrid w:val="0"/>
              <w:spacing w:line="34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毕托管的进气口方向</w:t>
            </w:r>
          </w:p>
          <w:p>
            <w:pPr>
              <w:adjustRightInd w:val="0"/>
              <w:snapToGrid w:val="0"/>
              <w:spacing w:line="34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正确</w:t>
            </w:r>
          </w:p>
        </w:tc>
        <w:tc>
          <w:tcPr>
            <w:tcW w:w="797" w:type="dxa"/>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465" w:type="dxa"/>
            <w:vMerge w:val="restart"/>
            <w:vAlign w:val="center"/>
          </w:tcPr>
          <w:p>
            <w:pPr>
              <w:adjustRightInd w:val="0"/>
              <w:snapToGrid w:val="0"/>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与管道测量截面垂直，进气口正对来风方向。每错1次扣1分，扣完为止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18" w:type="dxa"/>
            <w:vMerge w:val="continue"/>
            <w:vAlign w:val="center"/>
          </w:tcPr>
          <w:p>
            <w:pPr>
              <w:adjustRightInd w:val="0"/>
              <w:snapToGrid w:val="0"/>
              <w:spacing w:line="340" w:lineRule="exact"/>
              <w:jc w:val="center"/>
              <w:rPr>
                <w:rFonts w:ascii="仿宋_GB2312" w:hAnsi="仿宋_GB2312" w:cs="仿宋_GB2312"/>
                <w:sz w:val="24"/>
              </w:rPr>
            </w:pPr>
          </w:p>
        </w:tc>
        <w:tc>
          <w:tcPr>
            <w:tcW w:w="2420" w:type="dxa"/>
            <w:vMerge w:val="continue"/>
            <w:vAlign w:val="center"/>
          </w:tcPr>
          <w:p>
            <w:pPr>
              <w:adjustRightInd w:val="0"/>
              <w:snapToGrid w:val="0"/>
              <w:spacing w:line="340" w:lineRule="exact"/>
              <w:jc w:val="center"/>
              <w:rPr>
                <w:rFonts w:hint="eastAsia" w:ascii="仿宋_GB2312" w:hAnsi="仿宋_GB2312" w:eastAsia="仿宋_GB2312" w:cs="仿宋_GB2312"/>
                <w:sz w:val="24"/>
              </w:rPr>
            </w:pPr>
          </w:p>
        </w:tc>
        <w:tc>
          <w:tcPr>
            <w:tcW w:w="3061" w:type="dxa"/>
            <w:vAlign w:val="center"/>
          </w:tcPr>
          <w:p>
            <w:pPr>
              <w:adjustRightInd w:val="0"/>
              <w:snapToGrid w:val="0"/>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毕托管使用规范</w:t>
            </w:r>
          </w:p>
        </w:tc>
        <w:tc>
          <w:tcPr>
            <w:tcW w:w="797" w:type="dxa"/>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2465" w:type="dxa"/>
            <w:vMerge w:val="continue"/>
            <w:vAlign w:val="center"/>
          </w:tcPr>
          <w:p>
            <w:pPr>
              <w:adjustRightInd w:val="0"/>
              <w:snapToGrid w:val="0"/>
              <w:spacing w:line="340" w:lineRule="exact"/>
              <w:rPr>
                <w:rFonts w:hint="eastAsia" w:ascii="仿宋_GB2312" w:hAnsi="仿宋_GB2312" w:eastAsia="仿宋_GB2312" w:cs="仿宋_GB2312"/>
                <w:sz w:val="24"/>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718" w:type="dxa"/>
            <w:vMerge w:val="continue"/>
            <w:vAlign w:val="center"/>
          </w:tcPr>
          <w:p>
            <w:pPr>
              <w:adjustRightInd w:val="0"/>
              <w:snapToGrid w:val="0"/>
              <w:spacing w:line="340" w:lineRule="exact"/>
              <w:jc w:val="center"/>
              <w:rPr>
                <w:rFonts w:ascii="仿宋_GB2312" w:hAnsi="仿宋_GB2312" w:cs="仿宋_GB2312"/>
                <w:sz w:val="24"/>
              </w:rPr>
            </w:pPr>
          </w:p>
        </w:tc>
        <w:tc>
          <w:tcPr>
            <w:tcW w:w="2420" w:type="dxa"/>
            <w:vMerge w:val="continue"/>
            <w:vAlign w:val="center"/>
          </w:tcPr>
          <w:p>
            <w:pPr>
              <w:adjustRightInd w:val="0"/>
              <w:snapToGrid w:val="0"/>
              <w:spacing w:line="340" w:lineRule="exact"/>
              <w:jc w:val="center"/>
              <w:rPr>
                <w:rFonts w:hint="eastAsia" w:ascii="仿宋_GB2312" w:hAnsi="仿宋_GB2312" w:eastAsia="仿宋_GB2312" w:cs="仿宋_GB2312"/>
                <w:sz w:val="24"/>
              </w:rPr>
            </w:pPr>
          </w:p>
        </w:tc>
        <w:tc>
          <w:tcPr>
            <w:tcW w:w="3061" w:type="dxa"/>
            <w:vAlign w:val="center"/>
          </w:tcPr>
          <w:p>
            <w:pPr>
              <w:adjustRightInd w:val="0"/>
              <w:snapToGrid w:val="0"/>
              <w:spacing w:line="34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测动压时毕托管与U型压力计连接正确</w:t>
            </w:r>
          </w:p>
        </w:tc>
        <w:tc>
          <w:tcPr>
            <w:tcW w:w="797" w:type="dxa"/>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2465" w:type="dxa"/>
            <w:vMerge w:val="restart"/>
            <w:vAlign w:val="center"/>
          </w:tcPr>
          <w:p>
            <w:pPr>
              <w:adjustRightInd w:val="0"/>
              <w:snapToGrid w:val="0"/>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每错1次扣1分，扣完为止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718" w:type="dxa"/>
            <w:vMerge w:val="continue"/>
            <w:vAlign w:val="center"/>
          </w:tcPr>
          <w:p>
            <w:pPr>
              <w:adjustRightInd w:val="0"/>
              <w:snapToGrid w:val="0"/>
              <w:spacing w:line="340" w:lineRule="exact"/>
              <w:jc w:val="center"/>
              <w:rPr>
                <w:rFonts w:ascii="仿宋_GB2312" w:hAnsi="仿宋_GB2312" w:cs="仿宋_GB2312"/>
                <w:sz w:val="24"/>
              </w:rPr>
            </w:pPr>
          </w:p>
        </w:tc>
        <w:tc>
          <w:tcPr>
            <w:tcW w:w="2420" w:type="dxa"/>
            <w:vMerge w:val="continue"/>
            <w:vAlign w:val="center"/>
          </w:tcPr>
          <w:p>
            <w:pPr>
              <w:adjustRightInd w:val="0"/>
              <w:snapToGrid w:val="0"/>
              <w:spacing w:line="340" w:lineRule="exact"/>
              <w:jc w:val="center"/>
              <w:rPr>
                <w:rFonts w:hint="eastAsia" w:ascii="仿宋_GB2312" w:hAnsi="仿宋_GB2312" w:eastAsia="仿宋_GB2312" w:cs="仿宋_GB2312"/>
                <w:sz w:val="24"/>
              </w:rPr>
            </w:pPr>
          </w:p>
        </w:tc>
        <w:tc>
          <w:tcPr>
            <w:tcW w:w="3061" w:type="dxa"/>
            <w:vAlign w:val="center"/>
          </w:tcPr>
          <w:p>
            <w:pPr>
              <w:adjustRightInd w:val="0"/>
              <w:snapToGrid w:val="0"/>
              <w:spacing w:line="34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测全压时毕托管与U型压力计连接正确</w:t>
            </w:r>
          </w:p>
        </w:tc>
        <w:tc>
          <w:tcPr>
            <w:tcW w:w="797" w:type="dxa"/>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2465" w:type="dxa"/>
            <w:vMerge w:val="continue"/>
            <w:vAlign w:val="center"/>
          </w:tcPr>
          <w:p>
            <w:pPr>
              <w:adjustRightInd w:val="0"/>
              <w:snapToGrid w:val="0"/>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18" w:type="dxa"/>
            <w:vMerge w:val="restart"/>
            <w:vAlign w:val="center"/>
          </w:tcPr>
          <w:p>
            <w:pPr>
              <w:adjustRightInd w:val="0"/>
              <w:snapToGrid w:val="0"/>
              <w:spacing w:line="340" w:lineRule="exact"/>
              <w:jc w:val="center"/>
              <w:rPr>
                <w:rFonts w:ascii="仿宋_GB2312" w:hAnsi="仿宋_GB2312" w:eastAsia="仿宋_GB2312" w:cs="仿宋_GB2312"/>
                <w:sz w:val="24"/>
              </w:rPr>
            </w:pPr>
            <w:r>
              <w:rPr>
                <w:rFonts w:hint="eastAsia" w:ascii="仿宋_GB2312" w:hAnsi="仿宋_GB2312" w:cs="仿宋_GB2312"/>
                <w:sz w:val="24"/>
              </w:rPr>
              <w:t>6</w:t>
            </w:r>
          </w:p>
        </w:tc>
        <w:tc>
          <w:tcPr>
            <w:tcW w:w="2420" w:type="dxa"/>
            <w:vMerge w:val="restart"/>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U型压力计使用</w:t>
            </w:r>
          </w:p>
          <w:p>
            <w:pPr>
              <w:adjustRightInd w:val="0"/>
              <w:snapToGrid w:val="0"/>
              <w:spacing w:line="340" w:lineRule="exact"/>
              <w:jc w:val="center"/>
              <w:rPr>
                <w:rFonts w:hint="eastAsia" w:ascii="仿宋_GB2312" w:hAnsi="仿宋_GB2312" w:eastAsia="仿宋_GB2312" w:cs="仿宋_GB2312"/>
                <w:sz w:val="24"/>
              </w:rPr>
            </w:pPr>
          </w:p>
        </w:tc>
        <w:tc>
          <w:tcPr>
            <w:tcW w:w="3061" w:type="dxa"/>
            <w:vAlign w:val="center"/>
          </w:tcPr>
          <w:p>
            <w:pPr>
              <w:adjustRightInd w:val="0"/>
              <w:snapToGrid w:val="0"/>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U型压力计使用规范</w:t>
            </w:r>
          </w:p>
        </w:tc>
        <w:tc>
          <w:tcPr>
            <w:tcW w:w="797" w:type="dxa"/>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2465" w:type="dxa"/>
            <w:vMerge w:val="restart"/>
            <w:vAlign w:val="center"/>
          </w:tcPr>
          <w:p>
            <w:pPr>
              <w:adjustRightInd w:val="0"/>
              <w:snapToGrid w:val="0"/>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每错1次扣1分，扣完为止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18" w:type="dxa"/>
            <w:vMerge w:val="continue"/>
            <w:vAlign w:val="center"/>
          </w:tcPr>
          <w:p>
            <w:pPr>
              <w:adjustRightInd w:val="0"/>
              <w:snapToGrid w:val="0"/>
              <w:spacing w:line="340" w:lineRule="exact"/>
              <w:jc w:val="center"/>
              <w:rPr>
                <w:rFonts w:ascii="仿宋_GB2312" w:hAnsi="仿宋_GB2312" w:cs="仿宋_GB2312"/>
                <w:sz w:val="24"/>
              </w:rPr>
            </w:pPr>
          </w:p>
        </w:tc>
        <w:tc>
          <w:tcPr>
            <w:tcW w:w="2420" w:type="dxa"/>
            <w:vMerge w:val="continue"/>
            <w:vAlign w:val="center"/>
          </w:tcPr>
          <w:p>
            <w:pPr>
              <w:adjustRightInd w:val="0"/>
              <w:snapToGrid w:val="0"/>
              <w:spacing w:line="340" w:lineRule="exact"/>
              <w:jc w:val="center"/>
              <w:rPr>
                <w:rFonts w:hint="eastAsia" w:ascii="仿宋_GB2312" w:hAnsi="仿宋_GB2312" w:eastAsia="仿宋_GB2312" w:cs="仿宋_GB2312"/>
                <w:sz w:val="24"/>
              </w:rPr>
            </w:pPr>
          </w:p>
        </w:tc>
        <w:tc>
          <w:tcPr>
            <w:tcW w:w="3061" w:type="dxa"/>
            <w:vAlign w:val="center"/>
          </w:tcPr>
          <w:p>
            <w:pPr>
              <w:adjustRightInd w:val="0"/>
              <w:snapToGrid w:val="0"/>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读数方法正确</w:t>
            </w:r>
          </w:p>
        </w:tc>
        <w:tc>
          <w:tcPr>
            <w:tcW w:w="797" w:type="dxa"/>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2465" w:type="dxa"/>
            <w:vMerge w:val="continue"/>
            <w:vAlign w:val="center"/>
          </w:tcPr>
          <w:p>
            <w:pPr>
              <w:adjustRightInd w:val="0"/>
              <w:snapToGrid w:val="0"/>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18" w:type="dxa"/>
            <w:vAlign w:val="center"/>
          </w:tcPr>
          <w:p>
            <w:pPr>
              <w:adjustRightInd w:val="0"/>
              <w:snapToGrid w:val="0"/>
              <w:spacing w:line="340" w:lineRule="exact"/>
              <w:jc w:val="center"/>
              <w:rPr>
                <w:rFonts w:ascii="仿宋_GB2312" w:hAnsi="仿宋_GB2312" w:eastAsia="仿宋_GB2312" w:cs="仿宋_GB2312"/>
                <w:sz w:val="24"/>
              </w:rPr>
            </w:pPr>
            <w:r>
              <w:rPr>
                <w:rFonts w:hint="eastAsia" w:ascii="仿宋_GB2312" w:hAnsi="仿宋_GB2312" w:cs="仿宋_GB2312"/>
                <w:sz w:val="24"/>
              </w:rPr>
              <w:t>7</w:t>
            </w:r>
          </w:p>
        </w:tc>
        <w:tc>
          <w:tcPr>
            <w:tcW w:w="2420" w:type="dxa"/>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平均动压计算</w:t>
            </w:r>
          </w:p>
        </w:tc>
        <w:tc>
          <w:tcPr>
            <w:tcW w:w="3061" w:type="dxa"/>
            <w:vAlign w:val="center"/>
          </w:tcPr>
          <w:p>
            <w:pPr>
              <w:adjustRightInd w:val="0"/>
              <w:snapToGrid w:val="0"/>
              <w:spacing w:line="34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平均动压计算正确</w:t>
            </w:r>
          </w:p>
        </w:tc>
        <w:tc>
          <w:tcPr>
            <w:tcW w:w="797" w:type="dxa"/>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4"/>
              </w:rPr>
              <w:t>5</w:t>
            </w:r>
          </w:p>
        </w:tc>
        <w:tc>
          <w:tcPr>
            <w:tcW w:w="2465" w:type="dxa"/>
            <w:vMerge w:val="restart"/>
            <w:vAlign w:val="center"/>
          </w:tcPr>
          <w:p>
            <w:pPr>
              <w:adjustRightInd w:val="0"/>
              <w:snapToGrid w:val="0"/>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①计算公式或结果错误均不得分；②小数点后保留位数错误扣2分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18" w:type="dxa"/>
            <w:vAlign w:val="center"/>
          </w:tcPr>
          <w:p>
            <w:pPr>
              <w:adjustRightInd w:val="0"/>
              <w:snapToGrid w:val="0"/>
              <w:spacing w:line="340" w:lineRule="exact"/>
              <w:jc w:val="center"/>
              <w:rPr>
                <w:rFonts w:ascii="仿宋_GB2312" w:hAnsi="仿宋_GB2312" w:eastAsia="仿宋_GB2312" w:cs="仿宋_GB2312"/>
                <w:sz w:val="24"/>
              </w:rPr>
            </w:pPr>
            <w:r>
              <w:rPr>
                <w:rFonts w:hint="eastAsia" w:ascii="仿宋_GB2312" w:hAnsi="仿宋_GB2312" w:cs="仿宋_GB2312"/>
                <w:sz w:val="24"/>
              </w:rPr>
              <w:t>8</w:t>
            </w:r>
          </w:p>
        </w:tc>
        <w:tc>
          <w:tcPr>
            <w:tcW w:w="2420" w:type="dxa"/>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平均全压计算</w:t>
            </w:r>
          </w:p>
          <w:p>
            <w:pPr>
              <w:adjustRightInd w:val="0"/>
              <w:snapToGrid w:val="0"/>
              <w:spacing w:line="340" w:lineRule="exact"/>
              <w:jc w:val="center"/>
              <w:rPr>
                <w:rFonts w:hint="eastAsia" w:ascii="仿宋_GB2312" w:hAnsi="仿宋_GB2312" w:eastAsia="仿宋_GB2312" w:cs="仿宋_GB2312"/>
                <w:sz w:val="24"/>
              </w:rPr>
            </w:pPr>
          </w:p>
        </w:tc>
        <w:tc>
          <w:tcPr>
            <w:tcW w:w="3061" w:type="dxa"/>
            <w:vAlign w:val="center"/>
          </w:tcPr>
          <w:p>
            <w:pPr>
              <w:adjustRightInd w:val="0"/>
              <w:snapToGrid w:val="0"/>
              <w:spacing w:line="34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平均全压计算正确</w:t>
            </w:r>
          </w:p>
          <w:p>
            <w:pPr>
              <w:adjustRightInd w:val="0"/>
              <w:snapToGrid w:val="0"/>
              <w:spacing w:line="340" w:lineRule="exact"/>
              <w:jc w:val="left"/>
              <w:rPr>
                <w:rFonts w:hint="eastAsia" w:ascii="仿宋_GB2312" w:hAnsi="仿宋_GB2312" w:eastAsia="仿宋_GB2312" w:cs="仿宋_GB2312"/>
                <w:sz w:val="24"/>
              </w:rPr>
            </w:pPr>
          </w:p>
        </w:tc>
        <w:tc>
          <w:tcPr>
            <w:tcW w:w="797" w:type="dxa"/>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2465" w:type="dxa"/>
            <w:vMerge w:val="continue"/>
            <w:vAlign w:val="center"/>
          </w:tcPr>
          <w:p>
            <w:pPr>
              <w:adjustRightInd w:val="0"/>
              <w:snapToGrid w:val="0"/>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718" w:type="dxa"/>
            <w:vAlign w:val="center"/>
          </w:tcPr>
          <w:p>
            <w:pPr>
              <w:adjustRightInd w:val="0"/>
              <w:snapToGrid w:val="0"/>
              <w:spacing w:line="340" w:lineRule="exact"/>
              <w:jc w:val="center"/>
              <w:rPr>
                <w:rFonts w:ascii="仿宋_GB2312" w:hAnsi="仿宋_GB2312" w:eastAsia="仿宋_GB2312" w:cs="仿宋_GB2312"/>
                <w:sz w:val="24"/>
              </w:rPr>
            </w:pPr>
            <w:r>
              <w:rPr>
                <w:rFonts w:hint="eastAsia" w:ascii="仿宋_GB2312" w:hAnsi="仿宋_GB2312" w:cs="仿宋_GB2312"/>
                <w:sz w:val="24"/>
              </w:rPr>
              <w:t>9</w:t>
            </w:r>
          </w:p>
        </w:tc>
        <w:tc>
          <w:tcPr>
            <w:tcW w:w="2420" w:type="dxa"/>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平均风速计算</w:t>
            </w:r>
          </w:p>
        </w:tc>
        <w:tc>
          <w:tcPr>
            <w:tcW w:w="3061" w:type="dxa"/>
            <w:vAlign w:val="center"/>
          </w:tcPr>
          <w:p>
            <w:pPr>
              <w:adjustRightInd w:val="0"/>
              <w:snapToGrid w:val="0"/>
              <w:spacing w:line="34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平均风速计算正确</w:t>
            </w:r>
          </w:p>
        </w:tc>
        <w:tc>
          <w:tcPr>
            <w:tcW w:w="797" w:type="dxa"/>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2465" w:type="dxa"/>
            <w:vMerge w:val="continue"/>
            <w:vAlign w:val="center"/>
          </w:tcPr>
          <w:p>
            <w:pPr>
              <w:adjustRightInd w:val="0"/>
              <w:snapToGrid w:val="0"/>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18" w:type="dxa"/>
            <w:vAlign w:val="center"/>
          </w:tcPr>
          <w:p>
            <w:pPr>
              <w:adjustRightInd w:val="0"/>
              <w:snapToGrid w:val="0"/>
              <w:spacing w:line="340" w:lineRule="exact"/>
              <w:jc w:val="center"/>
              <w:rPr>
                <w:rFonts w:ascii="仿宋_GB2312" w:hAnsi="仿宋_GB2312" w:eastAsia="仿宋_GB2312" w:cs="仿宋_GB2312"/>
                <w:sz w:val="24"/>
              </w:rPr>
            </w:pPr>
            <w:r>
              <w:rPr>
                <w:rFonts w:hint="eastAsia" w:ascii="仿宋_GB2312" w:hAnsi="仿宋_GB2312" w:cs="仿宋_GB2312"/>
                <w:sz w:val="24"/>
              </w:rPr>
              <w:t>10</w:t>
            </w:r>
          </w:p>
        </w:tc>
        <w:tc>
          <w:tcPr>
            <w:tcW w:w="2420" w:type="dxa"/>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风机风量计算</w:t>
            </w:r>
          </w:p>
        </w:tc>
        <w:tc>
          <w:tcPr>
            <w:tcW w:w="3061" w:type="dxa"/>
            <w:vAlign w:val="center"/>
          </w:tcPr>
          <w:p>
            <w:pPr>
              <w:adjustRightInd w:val="0"/>
              <w:snapToGrid w:val="0"/>
              <w:spacing w:line="34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风机风量计算正确</w:t>
            </w:r>
          </w:p>
        </w:tc>
        <w:tc>
          <w:tcPr>
            <w:tcW w:w="797" w:type="dxa"/>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2465" w:type="dxa"/>
            <w:vMerge w:val="continue"/>
            <w:vAlign w:val="center"/>
          </w:tcPr>
          <w:p>
            <w:pPr>
              <w:adjustRightInd w:val="0"/>
              <w:snapToGrid w:val="0"/>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718" w:type="dxa"/>
            <w:vMerge w:val="restart"/>
            <w:vAlign w:val="center"/>
          </w:tcPr>
          <w:p>
            <w:pPr>
              <w:adjustRightInd w:val="0"/>
              <w:snapToGrid w:val="0"/>
              <w:spacing w:line="340" w:lineRule="exact"/>
              <w:jc w:val="center"/>
              <w:rPr>
                <w:rFonts w:ascii="仿宋_GB2312" w:hAnsi="仿宋_GB2312" w:eastAsia="仿宋_GB2312" w:cs="仿宋_GB2312"/>
                <w:sz w:val="24"/>
              </w:rPr>
            </w:pPr>
            <w:r>
              <w:rPr>
                <w:rFonts w:hint="eastAsia" w:ascii="仿宋_GB2312" w:hAnsi="仿宋_GB2312" w:cs="仿宋_GB2312"/>
                <w:sz w:val="24"/>
              </w:rPr>
              <w:t>11</w:t>
            </w:r>
          </w:p>
        </w:tc>
        <w:tc>
          <w:tcPr>
            <w:tcW w:w="2420" w:type="dxa"/>
            <w:vMerge w:val="restart"/>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风机工作点标注和工作区判断</w:t>
            </w:r>
          </w:p>
          <w:p>
            <w:pPr>
              <w:adjustRightInd w:val="0"/>
              <w:snapToGrid w:val="0"/>
              <w:spacing w:line="340" w:lineRule="exact"/>
              <w:jc w:val="center"/>
              <w:rPr>
                <w:rFonts w:hint="eastAsia" w:ascii="仿宋_GB2312" w:hAnsi="仿宋_GB2312" w:eastAsia="仿宋_GB2312" w:cs="仿宋_GB2312"/>
                <w:sz w:val="24"/>
              </w:rPr>
            </w:pPr>
          </w:p>
        </w:tc>
        <w:tc>
          <w:tcPr>
            <w:tcW w:w="3061" w:type="dxa"/>
            <w:vAlign w:val="center"/>
          </w:tcPr>
          <w:p>
            <w:pPr>
              <w:adjustRightInd w:val="0"/>
              <w:snapToGrid w:val="0"/>
              <w:spacing w:line="34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风机工作点标注正确</w:t>
            </w:r>
          </w:p>
        </w:tc>
        <w:tc>
          <w:tcPr>
            <w:tcW w:w="797" w:type="dxa"/>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465" w:type="dxa"/>
            <w:vAlign w:val="center"/>
          </w:tcPr>
          <w:p>
            <w:pPr>
              <w:adjustRightInd w:val="0"/>
              <w:snapToGrid w:val="0"/>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①工作点未标注或标注错误均不得分；②风量或风压值未标注每个扣1分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718" w:type="dxa"/>
            <w:vMerge w:val="continue"/>
            <w:vAlign w:val="center"/>
          </w:tcPr>
          <w:p>
            <w:pPr>
              <w:adjustRightInd w:val="0"/>
              <w:snapToGrid w:val="0"/>
              <w:spacing w:line="340" w:lineRule="exact"/>
              <w:jc w:val="center"/>
              <w:rPr>
                <w:rFonts w:ascii="仿宋_GB2312" w:hAnsi="仿宋_GB2312" w:cs="仿宋_GB2312"/>
                <w:sz w:val="24"/>
              </w:rPr>
            </w:pPr>
          </w:p>
        </w:tc>
        <w:tc>
          <w:tcPr>
            <w:tcW w:w="2420" w:type="dxa"/>
            <w:vMerge w:val="continue"/>
            <w:vAlign w:val="center"/>
          </w:tcPr>
          <w:p>
            <w:pPr>
              <w:adjustRightInd w:val="0"/>
              <w:snapToGrid w:val="0"/>
              <w:spacing w:line="340" w:lineRule="exact"/>
              <w:jc w:val="center"/>
              <w:rPr>
                <w:rFonts w:hint="eastAsia" w:ascii="仿宋_GB2312" w:hAnsi="仿宋_GB2312" w:eastAsia="仿宋_GB2312" w:cs="仿宋_GB2312"/>
                <w:sz w:val="24"/>
              </w:rPr>
            </w:pPr>
          </w:p>
        </w:tc>
        <w:tc>
          <w:tcPr>
            <w:tcW w:w="3061" w:type="dxa"/>
            <w:vAlign w:val="center"/>
          </w:tcPr>
          <w:p>
            <w:pPr>
              <w:adjustRightInd w:val="0"/>
              <w:snapToGrid w:val="0"/>
              <w:spacing w:line="34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风机经济使用范围区域标注正确</w:t>
            </w:r>
          </w:p>
        </w:tc>
        <w:tc>
          <w:tcPr>
            <w:tcW w:w="797" w:type="dxa"/>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465" w:type="dxa"/>
            <w:vAlign w:val="center"/>
          </w:tcPr>
          <w:p>
            <w:pPr>
              <w:adjustRightInd w:val="0"/>
              <w:snapToGrid w:val="0"/>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区域范围未标注、标注错误均不得分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18" w:type="dxa"/>
            <w:vMerge w:val="continue"/>
            <w:vAlign w:val="center"/>
          </w:tcPr>
          <w:p>
            <w:pPr>
              <w:adjustRightInd w:val="0"/>
              <w:snapToGrid w:val="0"/>
              <w:spacing w:line="340" w:lineRule="exact"/>
              <w:jc w:val="center"/>
              <w:rPr>
                <w:rFonts w:ascii="仿宋_GB2312" w:hAnsi="仿宋_GB2312" w:cs="仿宋_GB2312"/>
                <w:sz w:val="24"/>
              </w:rPr>
            </w:pPr>
          </w:p>
        </w:tc>
        <w:tc>
          <w:tcPr>
            <w:tcW w:w="2420" w:type="dxa"/>
            <w:vMerge w:val="continue"/>
            <w:vAlign w:val="center"/>
          </w:tcPr>
          <w:p>
            <w:pPr>
              <w:adjustRightInd w:val="0"/>
              <w:snapToGrid w:val="0"/>
              <w:spacing w:line="340" w:lineRule="exact"/>
              <w:jc w:val="center"/>
              <w:rPr>
                <w:rFonts w:hint="eastAsia" w:ascii="仿宋_GB2312" w:hAnsi="仿宋_GB2312" w:eastAsia="仿宋_GB2312" w:cs="仿宋_GB2312"/>
                <w:sz w:val="24"/>
              </w:rPr>
            </w:pPr>
          </w:p>
        </w:tc>
        <w:tc>
          <w:tcPr>
            <w:tcW w:w="3061" w:type="dxa"/>
            <w:vAlign w:val="center"/>
          </w:tcPr>
          <w:p>
            <w:pPr>
              <w:adjustRightInd w:val="0"/>
              <w:snapToGrid w:val="0"/>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风机工作区判断正确</w:t>
            </w:r>
          </w:p>
        </w:tc>
        <w:tc>
          <w:tcPr>
            <w:tcW w:w="797" w:type="dxa"/>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2465" w:type="dxa"/>
            <w:vAlign w:val="center"/>
          </w:tcPr>
          <w:p>
            <w:pPr>
              <w:adjustRightInd w:val="0"/>
              <w:snapToGrid w:val="0"/>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未标注工作点和经济使用范围就直接判断不得分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18" w:type="dxa"/>
            <w:vMerge w:val="restart"/>
            <w:vAlign w:val="center"/>
          </w:tcPr>
          <w:p>
            <w:pPr>
              <w:adjustRightInd w:val="0"/>
              <w:snapToGrid w:val="0"/>
              <w:spacing w:line="340" w:lineRule="exact"/>
              <w:jc w:val="center"/>
              <w:rPr>
                <w:rFonts w:ascii="仿宋_GB2312" w:hAnsi="仿宋_GB2312" w:eastAsia="仿宋_GB2312" w:cs="仿宋_GB2312"/>
                <w:sz w:val="24"/>
              </w:rPr>
            </w:pPr>
            <w:r>
              <w:rPr>
                <w:rFonts w:hint="eastAsia" w:ascii="仿宋_GB2312" w:hAnsi="仿宋_GB2312" w:cs="仿宋_GB2312"/>
                <w:sz w:val="24"/>
              </w:rPr>
              <w:t>12</w:t>
            </w:r>
          </w:p>
        </w:tc>
        <w:tc>
          <w:tcPr>
            <w:tcW w:w="2420" w:type="dxa"/>
            <w:vMerge w:val="restart"/>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风机配置评价</w:t>
            </w:r>
          </w:p>
          <w:p>
            <w:pPr>
              <w:adjustRightInd w:val="0"/>
              <w:snapToGrid w:val="0"/>
              <w:spacing w:line="340" w:lineRule="exact"/>
              <w:jc w:val="center"/>
              <w:rPr>
                <w:rFonts w:hint="eastAsia" w:ascii="仿宋_GB2312" w:hAnsi="仿宋_GB2312" w:eastAsia="仿宋_GB2312" w:cs="仿宋_GB2312"/>
                <w:sz w:val="24"/>
              </w:rPr>
            </w:pPr>
          </w:p>
        </w:tc>
        <w:tc>
          <w:tcPr>
            <w:tcW w:w="3061" w:type="dxa"/>
            <w:vAlign w:val="center"/>
          </w:tcPr>
          <w:p>
            <w:pPr>
              <w:adjustRightInd w:val="0"/>
              <w:snapToGrid w:val="0"/>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单位通风量计算正确</w:t>
            </w:r>
          </w:p>
        </w:tc>
        <w:tc>
          <w:tcPr>
            <w:tcW w:w="797" w:type="dxa"/>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2465" w:type="dxa"/>
            <w:vAlign w:val="center"/>
          </w:tcPr>
          <w:p>
            <w:pPr>
              <w:adjustRightInd w:val="0"/>
              <w:snapToGrid w:val="0"/>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①计算公式或结果错误均不得分；②小数点后保留位数错误扣2分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18" w:type="dxa"/>
            <w:vMerge w:val="continue"/>
            <w:vAlign w:val="center"/>
          </w:tcPr>
          <w:p>
            <w:pPr>
              <w:adjustRightInd w:val="0"/>
              <w:snapToGrid w:val="0"/>
              <w:spacing w:line="340" w:lineRule="exact"/>
              <w:jc w:val="center"/>
              <w:rPr>
                <w:rFonts w:ascii="仿宋_GB2312" w:hAnsi="仿宋_GB2312" w:cs="仿宋_GB2312"/>
                <w:sz w:val="24"/>
              </w:rPr>
            </w:pPr>
          </w:p>
        </w:tc>
        <w:tc>
          <w:tcPr>
            <w:tcW w:w="2420" w:type="dxa"/>
            <w:vMerge w:val="continue"/>
            <w:vAlign w:val="center"/>
          </w:tcPr>
          <w:p>
            <w:pPr>
              <w:adjustRightInd w:val="0"/>
              <w:snapToGrid w:val="0"/>
              <w:spacing w:line="340" w:lineRule="exact"/>
              <w:jc w:val="center"/>
              <w:rPr>
                <w:rFonts w:hint="eastAsia" w:ascii="仿宋_GB2312" w:hAnsi="仿宋_GB2312" w:eastAsia="仿宋_GB2312" w:cs="仿宋_GB2312"/>
                <w:sz w:val="24"/>
              </w:rPr>
            </w:pPr>
          </w:p>
        </w:tc>
        <w:tc>
          <w:tcPr>
            <w:tcW w:w="3061" w:type="dxa"/>
            <w:vAlign w:val="center"/>
          </w:tcPr>
          <w:p>
            <w:pPr>
              <w:adjustRightInd w:val="0"/>
              <w:snapToGrid w:val="0"/>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风机配置评价正确</w:t>
            </w:r>
          </w:p>
        </w:tc>
        <w:tc>
          <w:tcPr>
            <w:tcW w:w="797" w:type="dxa"/>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465" w:type="dxa"/>
            <w:vAlign w:val="center"/>
          </w:tcPr>
          <w:p>
            <w:pPr>
              <w:adjustRightInd w:val="0"/>
              <w:snapToGrid w:val="0"/>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未计算直接判断不得分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18" w:type="dxa"/>
            <w:vMerge w:val="restart"/>
            <w:vAlign w:val="center"/>
          </w:tcPr>
          <w:p>
            <w:pPr>
              <w:adjustRightInd w:val="0"/>
              <w:snapToGrid w:val="0"/>
              <w:spacing w:line="340" w:lineRule="exact"/>
              <w:jc w:val="center"/>
              <w:rPr>
                <w:rFonts w:ascii="仿宋_GB2312" w:hAnsi="仿宋_GB2312" w:eastAsia="仿宋_GB2312" w:cs="仿宋_GB2312"/>
                <w:sz w:val="24"/>
              </w:rPr>
            </w:pPr>
            <w:r>
              <w:rPr>
                <w:rFonts w:hint="eastAsia" w:ascii="仿宋_GB2312" w:hAnsi="仿宋_GB2312" w:cs="仿宋_GB2312"/>
                <w:sz w:val="24"/>
              </w:rPr>
              <w:t>13</w:t>
            </w:r>
          </w:p>
        </w:tc>
        <w:tc>
          <w:tcPr>
            <w:tcW w:w="2420" w:type="dxa"/>
            <w:vMerge w:val="restart"/>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通风操作条件判断</w:t>
            </w:r>
          </w:p>
          <w:p>
            <w:pPr>
              <w:adjustRightInd w:val="0"/>
              <w:snapToGrid w:val="0"/>
              <w:spacing w:line="340" w:lineRule="exact"/>
              <w:jc w:val="center"/>
              <w:rPr>
                <w:rFonts w:hint="eastAsia" w:ascii="仿宋_GB2312" w:hAnsi="仿宋_GB2312" w:eastAsia="仿宋_GB2312" w:cs="仿宋_GB2312"/>
                <w:sz w:val="24"/>
              </w:rPr>
            </w:pPr>
          </w:p>
        </w:tc>
        <w:tc>
          <w:tcPr>
            <w:tcW w:w="3061" w:type="dxa"/>
            <w:vAlign w:val="center"/>
          </w:tcPr>
          <w:p>
            <w:pPr>
              <w:adjustRightInd w:val="0"/>
              <w:snapToGrid w:val="0"/>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大气状态点标注正确</w:t>
            </w:r>
          </w:p>
        </w:tc>
        <w:tc>
          <w:tcPr>
            <w:tcW w:w="797" w:type="dxa"/>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465" w:type="dxa"/>
            <w:vMerge w:val="restart"/>
            <w:vAlign w:val="center"/>
          </w:tcPr>
          <w:p>
            <w:pPr>
              <w:adjustRightInd w:val="0"/>
              <w:snapToGrid w:val="0"/>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①状态点未标注、标注错误均不得分;②温度或湿度值未标注每个扣1分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18" w:type="dxa"/>
            <w:vMerge w:val="continue"/>
            <w:vAlign w:val="center"/>
          </w:tcPr>
          <w:p>
            <w:pPr>
              <w:adjustRightInd w:val="0"/>
              <w:snapToGrid w:val="0"/>
              <w:spacing w:line="340" w:lineRule="exact"/>
              <w:jc w:val="center"/>
              <w:rPr>
                <w:rFonts w:ascii="仿宋_GB2312" w:hAnsi="仿宋_GB2312" w:cs="仿宋_GB2312"/>
                <w:sz w:val="24"/>
              </w:rPr>
            </w:pPr>
          </w:p>
        </w:tc>
        <w:tc>
          <w:tcPr>
            <w:tcW w:w="2420" w:type="dxa"/>
            <w:vMerge w:val="continue"/>
            <w:vAlign w:val="center"/>
          </w:tcPr>
          <w:p>
            <w:pPr>
              <w:adjustRightInd w:val="0"/>
              <w:snapToGrid w:val="0"/>
              <w:spacing w:line="340" w:lineRule="exact"/>
              <w:jc w:val="center"/>
              <w:rPr>
                <w:rFonts w:hint="eastAsia" w:ascii="仿宋_GB2312" w:hAnsi="仿宋_GB2312" w:eastAsia="仿宋_GB2312" w:cs="仿宋_GB2312"/>
                <w:sz w:val="24"/>
              </w:rPr>
            </w:pPr>
          </w:p>
        </w:tc>
        <w:tc>
          <w:tcPr>
            <w:tcW w:w="3061" w:type="dxa"/>
            <w:vAlign w:val="center"/>
          </w:tcPr>
          <w:p>
            <w:pPr>
              <w:adjustRightInd w:val="0"/>
              <w:snapToGrid w:val="0"/>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粮堆状态点标注正确</w:t>
            </w:r>
          </w:p>
        </w:tc>
        <w:tc>
          <w:tcPr>
            <w:tcW w:w="797" w:type="dxa"/>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465" w:type="dxa"/>
            <w:vMerge w:val="continue"/>
            <w:vAlign w:val="center"/>
          </w:tcPr>
          <w:p>
            <w:pPr>
              <w:adjustRightInd w:val="0"/>
              <w:snapToGrid w:val="0"/>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18" w:type="dxa"/>
            <w:vMerge w:val="continue"/>
            <w:vAlign w:val="center"/>
          </w:tcPr>
          <w:p>
            <w:pPr>
              <w:adjustRightInd w:val="0"/>
              <w:snapToGrid w:val="0"/>
              <w:spacing w:line="340" w:lineRule="exact"/>
              <w:jc w:val="center"/>
              <w:rPr>
                <w:rFonts w:ascii="仿宋_GB2312" w:hAnsi="仿宋_GB2312" w:cs="仿宋_GB2312"/>
                <w:sz w:val="24"/>
              </w:rPr>
            </w:pPr>
          </w:p>
        </w:tc>
        <w:tc>
          <w:tcPr>
            <w:tcW w:w="2420" w:type="dxa"/>
            <w:vMerge w:val="continue"/>
            <w:vAlign w:val="center"/>
          </w:tcPr>
          <w:p>
            <w:pPr>
              <w:adjustRightInd w:val="0"/>
              <w:snapToGrid w:val="0"/>
              <w:spacing w:line="340" w:lineRule="exact"/>
              <w:jc w:val="center"/>
              <w:rPr>
                <w:rFonts w:hint="eastAsia" w:ascii="仿宋_GB2312" w:hAnsi="仿宋_GB2312" w:eastAsia="仿宋_GB2312" w:cs="仿宋_GB2312"/>
                <w:sz w:val="24"/>
              </w:rPr>
            </w:pPr>
          </w:p>
        </w:tc>
        <w:tc>
          <w:tcPr>
            <w:tcW w:w="3061" w:type="dxa"/>
            <w:vAlign w:val="center"/>
          </w:tcPr>
          <w:p>
            <w:pPr>
              <w:adjustRightInd w:val="0"/>
              <w:snapToGrid w:val="0"/>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温度条件判断正确</w:t>
            </w:r>
          </w:p>
        </w:tc>
        <w:tc>
          <w:tcPr>
            <w:tcW w:w="797" w:type="dxa"/>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465" w:type="dxa"/>
            <w:vMerge w:val="restart"/>
            <w:vAlign w:val="center"/>
          </w:tcPr>
          <w:p>
            <w:pPr>
              <w:adjustRightInd w:val="0"/>
              <w:snapToGrid w:val="0"/>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判断错误、未列出判断式直接写结论均不得分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18" w:type="dxa"/>
            <w:vMerge w:val="continue"/>
            <w:vAlign w:val="center"/>
          </w:tcPr>
          <w:p>
            <w:pPr>
              <w:adjustRightInd w:val="0"/>
              <w:snapToGrid w:val="0"/>
              <w:spacing w:line="340" w:lineRule="exact"/>
              <w:jc w:val="center"/>
              <w:rPr>
                <w:rFonts w:ascii="仿宋_GB2312" w:hAnsi="仿宋_GB2312" w:cs="仿宋_GB2312"/>
                <w:sz w:val="24"/>
              </w:rPr>
            </w:pPr>
          </w:p>
        </w:tc>
        <w:tc>
          <w:tcPr>
            <w:tcW w:w="2420" w:type="dxa"/>
            <w:vMerge w:val="continue"/>
            <w:vAlign w:val="center"/>
          </w:tcPr>
          <w:p>
            <w:pPr>
              <w:adjustRightInd w:val="0"/>
              <w:snapToGrid w:val="0"/>
              <w:spacing w:line="340" w:lineRule="exact"/>
              <w:jc w:val="center"/>
              <w:rPr>
                <w:rFonts w:hint="eastAsia" w:ascii="仿宋_GB2312" w:hAnsi="仿宋_GB2312" w:eastAsia="仿宋_GB2312" w:cs="仿宋_GB2312"/>
                <w:sz w:val="24"/>
              </w:rPr>
            </w:pPr>
          </w:p>
        </w:tc>
        <w:tc>
          <w:tcPr>
            <w:tcW w:w="3061" w:type="dxa"/>
            <w:vAlign w:val="center"/>
          </w:tcPr>
          <w:p>
            <w:pPr>
              <w:adjustRightInd w:val="0"/>
              <w:snapToGrid w:val="0"/>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湿度条件判断正确</w:t>
            </w:r>
          </w:p>
        </w:tc>
        <w:tc>
          <w:tcPr>
            <w:tcW w:w="797" w:type="dxa"/>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465" w:type="dxa"/>
            <w:vMerge w:val="continue"/>
            <w:vAlign w:val="center"/>
          </w:tcPr>
          <w:p>
            <w:pPr>
              <w:adjustRightInd w:val="0"/>
              <w:snapToGrid w:val="0"/>
              <w:spacing w:line="340" w:lineRule="exac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18" w:type="dxa"/>
            <w:vMerge w:val="continue"/>
            <w:vAlign w:val="center"/>
          </w:tcPr>
          <w:p>
            <w:pPr>
              <w:adjustRightInd w:val="0"/>
              <w:snapToGrid w:val="0"/>
              <w:spacing w:line="340" w:lineRule="exact"/>
              <w:jc w:val="center"/>
              <w:rPr>
                <w:rFonts w:ascii="仿宋_GB2312" w:hAnsi="仿宋_GB2312" w:cs="仿宋_GB2312"/>
                <w:sz w:val="24"/>
              </w:rPr>
            </w:pPr>
          </w:p>
        </w:tc>
        <w:tc>
          <w:tcPr>
            <w:tcW w:w="2420" w:type="dxa"/>
            <w:vMerge w:val="continue"/>
            <w:vAlign w:val="center"/>
          </w:tcPr>
          <w:p>
            <w:pPr>
              <w:adjustRightInd w:val="0"/>
              <w:snapToGrid w:val="0"/>
              <w:spacing w:line="340" w:lineRule="exact"/>
              <w:jc w:val="center"/>
              <w:rPr>
                <w:rFonts w:hint="eastAsia" w:ascii="仿宋_GB2312" w:hAnsi="仿宋_GB2312" w:eastAsia="仿宋_GB2312" w:cs="仿宋_GB2312"/>
                <w:sz w:val="24"/>
              </w:rPr>
            </w:pPr>
          </w:p>
        </w:tc>
        <w:tc>
          <w:tcPr>
            <w:tcW w:w="3061" w:type="dxa"/>
            <w:vAlign w:val="center"/>
          </w:tcPr>
          <w:p>
            <w:pPr>
              <w:adjustRightInd w:val="0"/>
              <w:snapToGrid w:val="0"/>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通风操作可行性判断正确</w:t>
            </w:r>
          </w:p>
        </w:tc>
        <w:tc>
          <w:tcPr>
            <w:tcW w:w="797" w:type="dxa"/>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465" w:type="dxa"/>
            <w:vAlign w:val="center"/>
          </w:tcPr>
          <w:p>
            <w:pPr>
              <w:adjustRightInd w:val="0"/>
              <w:snapToGrid w:val="0"/>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判断错误、未标注状态点或无判断过程均不得分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18" w:type="dxa"/>
            <w:vAlign w:val="center"/>
          </w:tcPr>
          <w:p>
            <w:pPr>
              <w:adjustRightInd w:val="0"/>
              <w:snapToGrid w:val="0"/>
              <w:spacing w:line="340" w:lineRule="exact"/>
              <w:jc w:val="center"/>
              <w:rPr>
                <w:rFonts w:ascii="仿宋_GB2312" w:hAnsi="仿宋_GB2312" w:eastAsia="仿宋_GB2312" w:cs="仿宋_GB2312"/>
                <w:sz w:val="24"/>
              </w:rPr>
            </w:pPr>
            <w:r>
              <w:rPr>
                <w:rFonts w:hint="eastAsia" w:ascii="仿宋_GB2312" w:hAnsi="仿宋_GB2312" w:cs="仿宋_GB2312"/>
                <w:sz w:val="24"/>
              </w:rPr>
              <w:t>14</w:t>
            </w:r>
          </w:p>
        </w:tc>
        <w:tc>
          <w:tcPr>
            <w:tcW w:w="2420" w:type="dxa"/>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规范操作</w:t>
            </w:r>
          </w:p>
          <w:p>
            <w:pPr>
              <w:adjustRightInd w:val="0"/>
              <w:snapToGrid w:val="0"/>
              <w:spacing w:line="340" w:lineRule="exact"/>
              <w:jc w:val="center"/>
              <w:rPr>
                <w:rFonts w:hint="eastAsia" w:ascii="仿宋_GB2312" w:hAnsi="仿宋_GB2312" w:eastAsia="仿宋_GB2312" w:cs="仿宋_GB2312"/>
                <w:sz w:val="24"/>
              </w:rPr>
            </w:pPr>
          </w:p>
        </w:tc>
        <w:tc>
          <w:tcPr>
            <w:tcW w:w="3061" w:type="dxa"/>
            <w:vAlign w:val="center"/>
          </w:tcPr>
          <w:p>
            <w:pPr>
              <w:adjustRightInd w:val="0"/>
              <w:snapToGrid w:val="0"/>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操作平稳；仪器用具复位；记录整洁</w:t>
            </w:r>
          </w:p>
        </w:tc>
        <w:tc>
          <w:tcPr>
            <w:tcW w:w="797" w:type="dxa"/>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2465" w:type="dxa"/>
            <w:vAlign w:val="center"/>
          </w:tcPr>
          <w:p>
            <w:pPr>
              <w:adjustRightInd w:val="0"/>
              <w:snapToGrid w:val="0"/>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①操作时有明显跑动扣2分；②测量结束后设备未停机扣2分，仪器未复位扣1分；③记录有涂改每处扣0.5分，扣完为止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199" w:type="dxa"/>
            <w:gridSpan w:val="3"/>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总分</w:t>
            </w:r>
          </w:p>
        </w:tc>
        <w:tc>
          <w:tcPr>
            <w:tcW w:w="797" w:type="dxa"/>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100</w:t>
            </w:r>
          </w:p>
        </w:tc>
        <w:tc>
          <w:tcPr>
            <w:tcW w:w="2465" w:type="dxa"/>
            <w:vAlign w:val="center"/>
          </w:tcPr>
          <w:p>
            <w:pPr>
              <w:adjustRightInd w:val="0"/>
              <w:snapToGrid w:val="0"/>
              <w:spacing w:line="340" w:lineRule="exact"/>
              <w:jc w:val="center"/>
              <w:rPr>
                <w:rFonts w:hint="eastAsia" w:ascii="仿宋_GB2312" w:hAnsi="仿宋_GB2312" w:eastAsia="仿宋_GB2312" w:cs="仿宋_GB2312"/>
                <w:sz w:val="24"/>
              </w:rPr>
            </w:pPr>
          </w:p>
        </w:tc>
      </w:tr>
    </w:tbl>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五、严重违规处理</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比赛过程中，选手如出现测定时未启动风机、损坏压力计或毕托管、伪造数据、操作超时、擅自将工位仪器用品用具带出考场等任一违规情况，此项目成绩均计为0分。 </w:t>
      </w:r>
    </w:p>
    <w:p>
      <w:pPr>
        <w:adjustRightInd w:val="0"/>
        <w:snapToGrid w:val="0"/>
        <w:spacing w:line="560" w:lineRule="exact"/>
        <w:ind w:firstLine="420" w:firstLineChars="200"/>
        <w:rPr>
          <w:rFonts w:ascii="仿宋_GB2312" w:hAnsi="宋体"/>
          <w:szCs w:val="32"/>
        </w:rPr>
      </w:pPr>
    </w:p>
    <w:p>
      <w:pPr>
        <w:adjustRightInd w:val="0"/>
        <w:snapToGrid w:val="0"/>
        <w:spacing w:line="560" w:lineRule="exact"/>
        <w:ind w:firstLine="420" w:firstLineChars="200"/>
        <w:rPr>
          <w:rFonts w:ascii="仿宋_GB2312" w:hAnsi="宋体"/>
          <w:szCs w:val="32"/>
        </w:rPr>
      </w:pPr>
    </w:p>
    <w:p>
      <w:pPr>
        <w:adjustRightInd w:val="0"/>
        <w:snapToGrid w:val="0"/>
        <w:spacing w:line="560" w:lineRule="exact"/>
        <w:ind w:firstLine="420" w:firstLineChars="200"/>
        <w:rPr>
          <w:rFonts w:ascii="仿宋_GB2312" w:hAnsi="宋体"/>
          <w:szCs w:val="32"/>
        </w:rPr>
      </w:pPr>
    </w:p>
    <w:p>
      <w:pPr>
        <w:adjustRightInd w:val="0"/>
        <w:snapToGrid w:val="0"/>
        <w:spacing w:line="560" w:lineRule="exact"/>
        <w:ind w:firstLine="420" w:firstLineChars="200"/>
        <w:rPr>
          <w:rFonts w:ascii="仿宋_GB2312" w:hAnsi="宋体"/>
          <w:szCs w:val="32"/>
        </w:rPr>
      </w:pPr>
    </w:p>
    <w:p>
      <w:pPr>
        <w:adjustRightInd w:val="0"/>
        <w:snapToGrid w:val="0"/>
        <w:spacing w:line="560" w:lineRule="exact"/>
        <w:ind w:firstLine="420" w:firstLineChars="200"/>
        <w:rPr>
          <w:rFonts w:ascii="仿宋_GB2312" w:hAnsi="宋体"/>
          <w:szCs w:val="32"/>
        </w:rPr>
      </w:pPr>
    </w:p>
    <w:p>
      <w:pPr>
        <w:adjustRightInd w:val="0"/>
        <w:snapToGrid w:val="0"/>
        <w:spacing w:line="560" w:lineRule="exact"/>
        <w:ind w:firstLine="420" w:firstLineChars="200"/>
        <w:rPr>
          <w:rFonts w:ascii="仿宋_GB2312" w:hAnsi="宋体"/>
          <w:szCs w:val="32"/>
        </w:rPr>
      </w:pPr>
    </w:p>
    <w:p>
      <w:pPr>
        <w:adjustRightInd w:val="0"/>
        <w:snapToGrid w:val="0"/>
        <w:spacing w:line="560" w:lineRule="exact"/>
        <w:ind w:firstLine="420" w:firstLineChars="200"/>
        <w:rPr>
          <w:rFonts w:ascii="仿宋_GB2312" w:hAnsi="宋体"/>
          <w:szCs w:val="32"/>
        </w:rPr>
      </w:pP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项目二：佩戴正压式空气呼吸器检查气调储粮杀虫效果</w:t>
      </w:r>
    </w:p>
    <w:p>
      <w:pPr>
        <w:adjustRightInd w:val="0"/>
        <w:snapToGrid w:val="0"/>
        <w:ind w:firstLine="420" w:firstLineChars="200"/>
        <w:rPr>
          <w:rFonts w:ascii="Times New Roman" w:hAnsi="Times New Roman" w:eastAsia="黑体"/>
          <w:szCs w:val="32"/>
        </w:rPr>
      </w:pP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一、基本原则</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使用奥氏气体分析仪通过气体检测箱检测氧气浓度；正确检查和佩戴正压式空气呼吸器，进入指定区域取出预先放置的所有试虫笼；检查试虫笼内的害虫死亡情况，计算害虫死亡率，评价气调储粮杀虫效果，并填写到《选手记录表》。</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本项目满分100分，分别占职工组、学生组技能操作比赛总成绩的30%。</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二、主要考核要求</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（一）比赛时间20分钟。</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（二）使用奥氏气体分析仪检测氧气浓度，检测结果保留一位小数，并确定人员进入指定区域应采取的防护措施。</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（三）正确检查和佩戴正压式空气呼吸器。</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（四）取出指定区域预先放置的所有试虫笼，检查害虫死亡情况，根据死亡率判断气调杀虫效果，计算结果保留整数位。</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（五）检查害虫死亡情况后，将所用害虫及饲料放入广口瓶中。</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（六）操作结束前选手须将所有用具、奥氏气体分析仪和空气呼吸器全部复位。</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三、主要仪器设备及用品用具</w:t>
      </w:r>
    </w:p>
    <w:tbl>
      <w:tblPr>
        <w:tblStyle w:val="6"/>
        <w:tblW w:w="8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2606"/>
        <w:gridCol w:w="1068"/>
        <w:gridCol w:w="4121"/>
        <w:tblGridChange w:id="0">
          <w:tblGrid>
            <w:gridCol w:w="732"/>
            <w:gridCol w:w="2606"/>
            <w:gridCol w:w="1068"/>
            <w:gridCol w:w="4121"/>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exact"/>
          <w:jc w:val="center"/>
        </w:trPr>
        <w:tc>
          <w:tcPr>
            <w:tcW w:w="732" w:type="dxa"/>
          </w:tcPr>
          <w:p>
            <w:pPr>
              <w:adjustRightInd w:val="0"/>
              <w:snapToGrid w:val="0"/>
              <w:spacing w:line="400" w:lineRule="exact"/>
              <w:jc w:val="center"/>
              <w:rPr>
                <w:rFonts w:ascii="Times New Roman" w:hAnsi="Times New Roman" w:eastAsia="黑体"/>
                <w:bCs/>
                <w:sz w:val="24"/>
              </w:rPr>
            </w:pPr>
            <w:r>
              <w:rPr>
                <w:rFonts w:ascii="Times New Roman" w:hAnsi="黑体" w:eastAsia="黑体"/>
                <w:bCs/>
                <w:sz w:val="24"/>
              </w:rPr>
              <w:t>序号</w:t>
            </w:r>
          </w:p>
        </w:tc>
        <w:tc>
          <w:tcPr>
            <w:tcW w:w="2606" w:type="dxa"/>
          </w:tcPr>
          <w:p>
            <w:pPr>
              <w:adjustRightInd w:val="0"/>
              <w:snapToGrid w:val="0"/>
              <w:spacing w:line="400" w:lineRule="exact"/>
              <w:jc w:val="center"/>
              <w:rPr>
                <w:rFonts w:ascii="Times New Roman" w:hAnsi="Times New Roman" w:eastAsia="黑体"/>
                <w:bCs/>
                <w:sz w:val="24"/>
              </w:rPr>
            </w:pPr>
            <w:r>
              <w:rPr>
                <w:rFonts w:ascii="Times New Roman" w:hAnsi="黑体" w:eastAsia="黑体"/>
                <w:bCs/>
                <w:sz w:val="24"/>
              </w:rPr>
              <w:t>名称</w:t>
            </w:r>
          </w:p>
        </w:tc>
        <w:tc>
          <w:tcPr>
            <w:tcW w:w="1068" w:type="dxa"/>
          </w:tcPr>
          <w:p>
            <w:pPr>
              <w:adjustRightInd w:val="0"/>
              <w:snapToGrid w:val="0"/>
              <w:spacing w:line="400" w:lineRule="exact"/>
              <w:jc w:val="center"/>
              <w:rPr>
                <w:rFonts w:ascii="Times New Roman" w:hAnsi="Times New Roman" w:eastAsia="黑体"/>
                <w:bCs/>
                <w:sz w:val="24"/>
              </w:rPr>
            </w:pPr>
            <w:r>
              <w:rPr>
                <w:rFonts w:ascii="Times New Roman" w:hAnsi="黑体" w:eastAsia="黑体"/>
                <w:bCs/>
                <w:sz w:val="24"/>
              </w:rPr>
              <w:t>数量</w:t>
            </w:r>
          </w:p>
        </w:tc>
        <w:tc>
          <w:tcPr>
            <w:tcW w:w="4121" w:type="dxa"/>
          </w:tcPr>
          <w:p>
            <w:pPr>
              <w:adjustRightInd w:val="0"/>
              <w:snapToGrid w:val="0"/>
              <w:spacing w:line="400" w:lineRule="exact"/>
              <w:jc w:val="center"/>
              <w:rPr>
                <w:rFonts w:ascii="Times New Roman" w:hAnsi="Times New Roman" w:eastAsia="黑体"/>
                <w:bCs/>
                <w:sz w:val="24"/>
              </w:rPr>
            </w:pPr>
            <w:r>
              <w:rPr>
                <w:rFonts w:ascii="Times New Roman" w:hAnsi="黑体" w:eastAsia="黑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2606"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指定区域</w:t>
            </w:r>
          </w:p>
        </w:tc>
        <w:tc>
          <w:tcPr>
            <w:tcW w:w="1068"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1块</w:t>
            </w:r>
          </w:p>
        </w:tc>
        <w:tc>
          <w:tcPr>
            <w:tcW w:w="4121" w:type="dxa"/>
            <w:vAlign w:val="center"/>
          </w:tcPr>
          <w:p>
            <w:pPr>
              <w:adjustRightInd w:val="0"/>
              <w:snapToGrid w:val="0"/>
              <w:spacing w:line="400" w:lineRule="exact"/>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2606"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气调仓标识牌</w:t>
            </w:r>
          </w:p>
        </w:tc>
        <w:tc>
          <w:tcPr>
            <w:tcW w:w="1068"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1块</w:t>
            </w:r>
          </w:p>
        </w:tc>
        <w:tc>
          <w:tcPr>
            <w:tcW w:w="4121" w:type="dxa"/>
            <w:vAlign w:val="center"/>
          </w:tcPr>
          <w:p>
            <w:pPr>
              <w:adjustRightInd w:val="0"/>
              <w:snapToGrid w:val="0"/>
              <w:spacing w:line="400" w:lineRule="exact"/>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2606"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气包</w:t>
            </w:r>
          </w:p>
        </w:tc>
        <w:tc>
          <w:tcPr>
            <w:tcW w:w="1068"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1个</w:t>
            </w:r>
          </w:p>
        </w:tc>
        <w:tc>
          <w:tcPr>
            <w:tcW w:w="4121" w:type="dxa"/>
            <w:vAlign w:val="center"/>
          </w:tcPr>
          <w:p>
            <w:pPr>
              <w:adjustRightInd w:val="0"/>
              <w:snapToGrid w:val="0"/>
              <w:spacing w:line="40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事先充好低氧气体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2606"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连接软管</w:t>
            </w:r>
          </w:p>
        </w:tc>
        <w:tc>
          <w:tcPr>
            <w:tcW w:w="1068"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1根</w:t>
            </w:r>
          </w:p>
        </w:tc>
        <w:tc>
          <w:tcPr>
            <w:tcW w:w="4121" w:type="dxa"/>
            <w:vAlign w:val="center"/>
          </w:tcPr>
          <w:p>
            <w:pPr>
              <w:adjustRightInd w:val="0"/>
              <w:snapToGrid w:val="0"/>
              <w:spacing w:line="400" w:lineRule="exact"/>
              <w:jc w:val="lef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2606"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奥氏气体分析仪</w:t>
            </w:r>
          </w:p>
        </w:tc>
        <w:tc>
          <w:tcPr>
            <w:tcW w:w="1068"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1套</w:t>
            </w:r>
          </w:p>
        </w:tc>
        <w:tc>
          <w:tcPr>
            <w:tcW w:w="4121" w:type="dxa"/>
            <w:vAlign w:val="center"/>
          </w:tcPr>
          <w:p>
            <w:pPr>
              <w:adjustRightInd w:val="0"/>
              <w:snapToGrid w:val="0"/>
              <w:spacing w:line="40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另加1～2套备用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2606"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气体检测箱</w:t>
            </w:r>
          </w:p>
        </w:tc>
        <w:tc>
          <w:tcPr>
            <w:tcW w:w="1068"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1个</w:t>
            </w:r>
          </w:p>
        </w:tc>
        <w:tc>
          <w:tcPr>
            <w:tcW w:w="4121" w:type="dxa"/>
            <w:vAlign w:val="center"/>
          </w:tcPr>
          <w:p>
            <w:pPr>
              <w:adjustRightInd w:val="0"/>
              <w:snapToGrid w:val="0"/>
              <w:spacing w:line="400" w:lineRule="exact"/>
              <w:jc w:val="lef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2606"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试虫笼</w:t>
            </w:r>
          </w:p>
        </w:tc>
        <w:tc>
          <w:tcPr>
            <w:tcW w:w="1068"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3个</w:t>
            </w:r>
          </w:p>
        </w:tc>
        <w:tc>
          <w:tcPr>
            <w:tcW w:w="4121" w:type="dxa"/>
            <w:vAlign w:val="center"/>
          </w:tcPr>
          <w:p>
            <w:pPr>
              <w:adjustRightInd w:val="0"/>
              <w:snapToGrid w:val="0"/>
              <w:spacing w:line="40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透气且害虫无法逃逸的布袋， </w:t>
            </w:r>
            <w:r>
              <w:rPr>
                <w:rFonts w:hint="eastAsia" w:ascii="仿宋_GB2312" w:hAnsi="仿宋_GB2312" w:eastAsia="仿宋_GB2312" w:cs="仿宋_GB2312"/>
                <w:sz w:val="24"/>
              </w:rPr>
              <w:t>100mm×150mm，</w:t>
            </w:r>
            <w:r>
              <w:rPr>
                <w:rFonts w:hint="eastAsia" w:ascii="仿宋_GB2312" w:hAnsi="仿宋_GB2312" w:eastAsia="仿宋_GB2312" w:cs="仿宋_GB2312"/>
                <w:color w:val="000000"/>
                <w:sz w:val="24"/>
              </w:rPr>
              <w:t>事先装好成虫虫态的试虫和饲料，夹紧袋口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2606"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试虫种类</w:t>
            </w:r>
          </w:p>
        </w:tc>
        <w:tc>
          <w:tcPr>
            <w:tcW w:w="1068"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1种</w:t>
            </w:r>
          </w:p>
        </w:tc>
        <w:tc>
          <w:tcPr>
            <w:tcW w:w="4121" w:type="dxa"/>
            <w:vAlign w:val="center"/>
          </w:tcPr>
          <w:p>
            <w:pPr>
              <w:adjustRightInd w:val="0"/>
              <w:snapToGrid w:val="0"/>
              <w:spacing w:line="40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从成虫虫态的米象或玉米象中选取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2606"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正压式空气呼吸器</w:t>
            </w:r>
          </w:p>
        </w:tc>
        <w:tc>
          <w:tcPr>
            <w:tcW w:w="1068"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1套</w:t>
            </w:r>
          </w:p>
        </w:tc>
        <w:tc>
          <w:tcPr>
            <w:tcW w:w="4121" w:type="dxa"/>
            <w:vAlign w:val="center"/>
          </w:tcPr>
          <w:p>
            <w:pPr>
              <w:adjustRightInd w:val="0"/>
              <w:snapToGrid w:val="0"/>
              <w:spacing w:line="40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包括背架、气瓶和面罩等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2606"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毛巾</w:t>
            </w:r>
          </w:p>
        </w:tc>
        <w:tc>
          <w:tcPr>
            <w:tcW w:w="1068"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1条</w:t>
            </w:r>
          </w:p>
        </w:tc>
        <w:tc>
          <w:tcPr>
            <w:tcW w:w="4121" w:type="dxa"/>
            <w:vAlign w:val="center"/>
          </w:tcPr>
          <w:p>
            <w:pPr>
              <w:adjustRightInd w:val="0"/>
              <w:snapToGrid w:val="0"/>
              <w:spacing w:line="400" w:lineRule="exact"/>
              <w:jc w:val="lef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2606"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手持放大镜</w:t>
            </w:r>
          </w:p>
        </w:tc>
        <w:tc>
          <w:tcPr>
            <w:tcW w:w="1068"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1个</w:t>
            </w:r>
          </w:p>
        </w:tc>
        <w:tc>
          <w:tcPr>
            <w:tcW w:w="4121" w:type="dxa"/>
            <w:vAlign w:val="center"/>
          </w:tcPr>
          <w:p>
            <w:pPr>
              <w:adjustRightInd w:val="0"/>
              <w:snapToGrid w:val="0"/>
              <w:spacing w:line="40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10～20倍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2606"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广口瓶</w:t>
            </w:r>
          </w:p>
        </w:tc>
        <w:tc>
          <w:tcPr>
            <w:tcW w:w="1068"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1个</w:t>
            </w:r>
          </w:p>
        </w:tc>
        <w:tc>
          <w:tcPr>
            <w:tcW w:w="4121" w:type="dxa"/>
            <w:vAlign w:val="center"/>
          </w:tcPr>
          <w:p>
            <w:pPr>
              <w:adjustRightInd w:val="0"/>
              <w:snapToGrid w:val="0"/>
              <w:spacing w:line="40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1000mL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c>
          <w:tcPr>
            <w:tcW w:w="2606"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白瓷盘</w:t>
            </w:r>
          </w:p>
        </w:tc>
        <w:tc>
          <w:tcPr>
            <w:tcW w:w="1068"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2个</w:t>
            </w:r>
          </w:p>
        </w:tc>
        <w:tc>
          <w:tcPr>
            <w:tcW w:w="4121" w:type="dxa"/>
            <w:vAlign w:val="center"/>
          </w:tcPr>
          <w:p>
            <w:pPr>
              <w:adjustRightInd w:val="0"/>
              <w:snapToGrid w:val="0"/>
              <w:spacing w:line="40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200 mm×300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14</w:t>
            </w:r>
          </w:p>
        </w:tc>
        <w:tc>
          <w:tcPr>
            <w:tcW w:w="2606"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眼科镊子</w:t>
            </w:r>
          </w:p>
        </w:tc>
        <w:tc>
          <w:tcPr>
            <w:tcW w:w="1068"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1只</w:t>
            </w:r>
          </w:p>
        </w:tc>
        <w:tc>
          <w:tcPr>
            <w:tcW w:w="4121" w:type="dxa"/>
            <w:vAlign w:val="center"/>
          </w:tcPr>
          <w:p>
            <w:pPr>
              <w:adjustRightInd w:val="0"/>
              <w:snapToGrid w:val="0"/>
              <w:spacing w:line="400" w:lineRule="exact"/>
              <w:jc w:val="lef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15</w:t>
            </w:r>
          </w:p>
        </w:tc>
        <w:tc>
          <w:tcPr>
            <w:tcW w:w="2606"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毛笔</w:t>
            </w:r>
          </w:p>
        </w:tc>
        <w:tc>
          <w:tcPr>
            <w:tcW w:w="1068"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1支</w:t>
            </w:r>
          </w:p>
        </w:tc>
        <w:tc>
          <w:tcPr>
            <w:tcW w:w="4121" w:type="dxa"/>
            <w:vAlign w:val="center"/>
          </w:tcPr>
          <w:p>
            <w:pPr>
              <w:adjustRightInd w:val="0"/>
              <w:snapToGrid w:val="0"/>
              <w:spacing w:line="400" w:lineRule="exact"/>
              <w:jc w:val="lef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16</w:t>
            </w:r>
          </w:p>
        </w:tc>
        <w:tc>
          <w:tcPr>
            <w:tcW w:w="2606"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计时器</w:t>
            </w:r>
          </w:p>
        </w:tc>
        <w:tc>
          <w:tcPr>
            <w:tcW w:w="1068"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1个</w:t>
            </w:r>
          </w:p>
        </w:tc>
        <w:tc>
          <w:tcPr>
            <w:tcW w:w="4121" w:type="dxa"/>
            <w:vAlign w:val="center"/>
          </w:tcPr>
          <w:p>
            <w:pPr>
              <w:adjustRightInd w:val="0"/>
              <w:snapToGrid w:val="0"/>
              <w:spacing w:line="40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选手用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17</w:t>
            </w:r>
          </w:p>
        </w:tc>
        <w:tc>
          <w:tcPr>
            <w:tcW w:w="2606"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秒表</w:t>
            </w:r>
          </w:p>
        </w:tc>
        <w:tc>
          <w:tcPr>
            <w:tcW w:w="1068"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1块</w:t>
            </w:r>
          </w:p>
        </w:tc>
        <w:tc>
          <w:tcPr>
            <w:tcW w:w="4121" w:type="dxa"/>
            <w:vAlign w:val="center"/>
          </w:tcPr>
          <w:p>
            <w:pPr>
              <w:adjustRightInd w:val="0"/>
              <w:snapToGrid w:val="0"/>
              <w:spacing w:line="40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裁判用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18</w:t>
            </w:r>
          </w:p>
        </w:tc>
        <w:tc>
          <w:tcPr>
            <w:tcW w:w="2606"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记录板</w:t>
            </w:r>
          </w:p>
        </w:tc>
        <w:tc>
          <w:tcPr>
            <w:tcW w:w="1068"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2块</w:t>
            </w:r>
          </w:p>
        </w:tc>
        <w:tc>
          <w:tcPr>
            <w:tcW w:w="4121" w:type="dxa"/>
            <w:vAlign w:val="center"/>
          </w:tcPr>
          <w:p>
            <w:pPr>
              <w:adjustRightInd w:val="0"/>
              <w:snapToGrid w:val="0"/>
              <w:spacing w:line="40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裁判和选手各用一块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19</w:t>
            </w:r>
          </w:p>
        </w:tc>
        <w:tc>
          <w:tcPr>
            <w:tcW w:w="2606"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记录笔</w:t>
            </w:r>
          </w:p>
        </w:tc>
        <w:tc>
          <w:tcPr>
            <w:tcW w:w="1068"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2支</w:t>
            </w:r>
          </w:p>
        </w:tc>
        <w:tc>
          <w:tcPr>
            <w:tcW w:w="4121" w:type="dxa"/>
            <w:vAlign w:val="center"/>
          </w:tcPr>
          <w:p>
            <w:pPr>
              <w:adjustRightInd w:val="0"/>
              <w:snapToGrid w:val="0"/>
              <w:spacing w:line="40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裁判和选手各用一支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w:t>
            </w:r>
          </w:p>
        </w:tc>
        <w:tc>
          <w:tcPr>
            <w:tcW w:w="2606"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计算器</w:t>
            </w:r>
          </w:p>
        </w:tc>
        <w:tc>
          <w:tcPr>
            <w:tcW w:w="1068"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1个</w:t>
            </w:r>
          </w:p>
        </w:tc>
        <w:tc>
          <w:tcPr>
            <w:tcW w:w="4121" w:type="dxa"/>
            <w:vAlign w:val="center"/>
          </w:tcPr>
          <w:p>
            <w:pPr>
              <w:adjustRightInd w:val="0"/>
              <w:snapToGrid w:val="0"/>
              <w:spacing w:line="400" w:lineRule="exact"/>
              <w:jc w:val="lef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21</w:t>
            </w:r>
          </w:p>
        </w:tc>
        <w:tc>
          <w:tcPr>
            <w:tcW w:w="2606"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垃圾桶</w:t>
            </w:r>
          </w:p>
        </w:tc>
        <w:tc>
          <w:tcPr>
            <w:tcW w:w="1068"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1个</w:t>
            </w:r>
          </w:p>
        </w:tc>
        <w:tc>
          <w:tcPr>
            <w:tcW w:w="4121" w:type="dxa"/>
            <w:vAlign w:val="center"/>
          </w:tcPr>
          <w:p>
            <w:pPr>
              <w:adjustRightInd w:val="0"/>
              <w:snapToGrid w:val="0"/>
              <w:spacing w:line="400" w:lineRule="exact"/>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22</w:t>
            </w:r>
          </w:p>
        </w:tc>
        <w:tc>
          <w:tcPr>
            <w:tcW w:w="2606"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工作台</w:t>
            </w:r>
          </w:p>
        </w:tc>
        <w:tc>
          <w:tcPr>
            <w:tcW w:w="1068"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2张</w:t>
            </w:r>
          </w:p>
        </w:tc>
        <w:tc>
          <w:tcPr>
            <w:tcW w:w="4121" w:type="dxa"/>
            <w:vAlign w:val="center"/>
          </w:tcPr>
          <w:p>
            <w:pPr>
              <w:adjustRightInd w:val="0"/>
              <w:snapToGrid w:val="0"/>
              <w:spacing w:line="400" w:lineRule="exact"/>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23</w:t>
            </w:r>
          </w:p>
        </w:tc>
        <w:tc>
          <w:tcPr>
            <w:tcW w:w="2606"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椅 子</w:t>
            </w:r>
          </w:p>
        </w:tc>
        <w:tc>
          <w:tcPr>
            <w:tcW w:w="1068"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2把</w:t>
            </w:r>
          </w:p>
        </w:tc>
        <w:tc>
          <w:tcPr>
            <w:tcW w:w="4121" w:type="dxa"/>
            <w:vAlign w:val="center"/>
          </w:tcPr>
          <w:p>
            <w:pPr>
              <w:adjustRightInd w:val="0"/>
              <w:snapToGrid w:val="0"/>
              <w:spacing w:line="400" w:lineRule="exact"/>
              <w:jc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24</w:t>
            </w:r>
          </w:p>
        </w:tc>
        <w:tc>
          <w:tcPr>
            <w:tcW w:w="2606"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消毒纸巾</w:t>
            </w:r>
          </w:p>
        </w:tc>
        <w:tc>
          <w:tcPr>
            <w:tcW w:w="1068"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2片</w:t>
            </w:r>
          </w:p>
        </w:tc>
        <w:tc>
          <w:tcPr>
            <w:tcW w:w="4121"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浓度75度一次性单片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25</w:t>
            </w:r>
          </w:p>
        </w:tc>
        <w:tc>
          <w:tcPr>
            <w:tcW w:w="2606"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密封夹</w:t>
            </w:r>
          </w:p>
        </w:tc>
        <w:tc>
          <w:tcPr>
            <w:tcW w:w="1068"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3个</w:t>
            </w:r>
          </w:p>
        </w:tc>
        <w:tc>
          <w:tcPr>
            <w:tcW w:w="4121" w:type="dxa"/>
            <w:vAlign w:val="center"/>
          </w:tcPr>
          <w:p>
            <w:pPr>
              <w:adjustRightInd w:val="0"/>
              <w:snapToGrid w:val="0"/>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150mm</w:t>
            </w:r>
          </w:p>
        </w:tc>
      </w:tr>
    </w:tbl>
    <w:p>
      <w:pPr>
        <w:adjustRightInd w:val="0"/>
        <w:snapToGrid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四、分值分配及评分要点</w:t>
      </w:r>
    </w:p>
    <w:tbl>
      <w:tblPr>
        <w:tblStyle w:val="6"/>
        <w:tblW w:w="90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998"/>
        <w:gridCol w:w="2838"/>
        <w:gridCol w:w="701"/>
        <w:gridCol w:w="2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exact"/>
          <w:jc w:val="center"/>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黑体" w:hAnsi="黑体" w:eastAsia="黑体" w:cs="黑体"/>
                <w:bCs/>
                <w:sz w:val="24"/>
              </w:rPr>
            </w:pPr>
            <w:r>
              <w:rPr>
                <w:rFonts w:hint="eastAsia" w:ascii="黑体" w:hAnsi="黑体" w:eastAsia="黑体" w:cs="黑体"/>
                <w:bCs/>
                <w:szCs w:val="21"/>
              </w:rPr>
              <w:t>序号</w:t>
            </w:r>
          </w:p>
        </w:tc>
        <w:tc>
          <w:tcPr>
            <w:tcW w:w="19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黑体" w:hAnsi="黑体" w:eastAsia="黑体" w:cs="黑体"/>
                <w:bCs/>
                <w:sz w:val="24"/>
              </w:rPr>
            </w:pPr>
            <w:r>
              <w:rPr>
                <w:rFonts w:hint="eastAsia" w:ascii="黑体" w:hAnsi="黑体" w:eastAsia="黑体" w:cs="黑体"/>
                <w:bCs/>
                <w:sz w:val="24"/>
              </w:rPr>
              <w:t>比赛内容</w:t>
            </w: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黑体" w:hAnsi="黑体" w:eastAsia="黑体" w:cs="黑体"/>
                <w:bCs/>
                <w:sz w:val="24"/>
              </w:rPr>
            </w:pPr>
            <w:r>
              <w:rPr>
                <w:rFonts w:hint="eastAsia" w:ascii="黑体" w:hAnsi="黑体" w:eastAsia="黑体" w:cs="黑体"/>
                <w:bCs/>
                <w:sz w:val="24"/>
              </w:rPr>
              <w:t>评分要点</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黑体" w:hAnsi="黑体" w:eastAsia="黑体" w:cs="黑体"/>
                <w:bCs/>
                <w:sz w:val="24"/>
              </w:rPr>
            </w:pPr>
            <w:r>
              <w:rPr>
                <w:rFonts w:hint="eastAsia" w:ascii="黑体" w:hAnsi="黑体" w:eastAsia="黑体" w:cs="黑体"/>
                <w:bCs/>
                <w:sz w:val="24"/>
              </w:rPr>
              <w:t>配分</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黑体" w:hAnsi="黑体" w:eastAsia="黑体" w:cs="黑体"/>
                <w:bCs/>
                <w:sz w:val="24"/>
              </w:rPr>
            </w:pPr>
            <w:r>
              <w:rPr>
                <w:rFonts w:hint="eastAsia" w:ascii="黑体" w:hAnsi="黑体" w:eastAsia="黑体" w:cs="黑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exact"/>
          <w:jc w:val="center"/>
        </w:trPr>
        <w:tc>
          <w:tcPr>
            <w:tcW w:w="661" w:type="dxa"/>
            <w:vMerge w:val="restart"/>
            <w:tcBorders>
              <w:top w:val="single" w:color="auto" w:sz="4" w:space="0"/>
              <w:left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998" w:type="dxa"/>
            <w:vMerge w:val="restart"/>
            <w:tcBorders>
              <w:top w:val="single" w:color="auto" w:sz="4" w:space="0"/>
              <w:left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使用奥氏气体分析仪测气体浓度</w:t>
            </w: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检查奥氏气体分析仪各部位气密性</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未检查扣2分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exact"/>
          <w:jc w:val="center"/>
        </w:trPr>
        <w:tc>
          <w:tcPr>
            <w:tcW w:w="661" w:type="dxa"/>
            <w:vMerge w:val="continue"/>
            <w:tcBorders>
              <w:left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sz w:val="24"/>
              </w:rPr>
            </w:pPr>
          </w:p>
        </w:tc>
        <w:tc>
          <w:tcPr>
            <w:tcW w:w="1998" w:type="dxa"/>
            <w:vMerge w:val="continue"/>
            <w:tcBorders>
              <w:top w:val="single" w:color="auto" w:sz="4" w:space="0"/>
              <w:left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sz w:val="24"/>
              </w:rPr>
            </w:pP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正确连接奥氏气体分析仪与气体检测箱上取样阀</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bCs/>
                <w:sz w:val="24"/>
              </w:rPr>
            </w:pPr>
            <w:r>
              <w:rPr>
                <w:rFonts w:hint="eastAsia" w:ascii="仿宋_GB2312" w:hAnsi="仿宋_GB2312" w:eastAsia="仿宋_GB2312" w:cs="仿宋_GB2312"/>
                <w:color w:val="000000"/>
                <w:sz w:val="24"/>
              </w:rPr>
              <w:t>未连接扣2分；或连接错误扣2分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661" w:type="dxa"/>
            <w:vMerge w:val="continue"/>
            <w:tcBorders>
              <w:left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sz w:val="24"/>
              </w:rPr>
            </w:pPr>
          </w:p>
        </w:tc>
        <w:tc>
          <w:tcPr>
            <w:tcW w:w="1998" w:type="dxa"/>
            <w:vMerge w:val="continue"/>
            <w:tcBorders>
              <w:top w:val="single" w:color="auto" w:sz="4" w:space="0"/>
              <w:left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sz w:val="24"/>
              </w:rPr>
            </w:pP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打开取样阀</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bCs/>
                <w:sz w:val="24"/>
              </w:rPr>
            </w:pPr>
            <w:r>
              <w:rPr>
                <w:rFonts w:hint="eastAsia" w:ascii="仿宋_GB2312" w:hAnsi="仿宋_GB2312" w:eastAsia="仿宋_GB2312" w:cs="仿宋_GB2312"/>
                <w:color w:val="000000"/>
                <w:sz w:val="24"/>
              </w:rPr>
              <w:t>未打开取样阀扣1分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exact"/>
          <w:jc w:val="center"/>
        </w:trPr>
        <w:tc>
          <w:tcPr>
            <w:tcW w:w="661" w:type="dxa"/>
            <w:vMerge w:val="continue"/>
            <w:tcBorders>
              <w:left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sz w:val="24"/>
              </w:rPr>
            </w:pPr>
          </w:p>
        </w:tc>
        <w:tc>
          <w:tcPr>
            <w:tcW w:w="1998" w:type="dxa"/>
            <w:vMerge w:val="continue"/>
            <w:tcBorders>
              <w:top w:val="single" w:color="auto" w:sz="4" w:space="0"/>
              <w:left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sz w:val="24"/>
              </w:rPr>
            </w:pP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第一次取待测气体</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取样时洗气不少于3次不扣分，少一次扣1分；取样错误扣3分，扣完为止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exact"/>
          <w:jc w:val="center"/>
        </w:trPr>
        <w:tc>
          <w:tcPr>
            <w:tcW w:w="661" w:type="dxa"/>
            <w:vMerge w:val="continue"/>
            <w:tcBorders>
              <w:left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sz w:val="24"/>
              </w:rPr>
            </w:pPr>
          </w:p>
        </w:tc>
        <w:tc>
          <w:tcPr>
            <w:tcW w:w="1998" w:type="dxa"/>
            <w:vMerge w:val="continue"/>
            <w:tcBorders>
              <w:top w:val="single" w:color="auto" w:sz="4" w:space="0"/>
              <w:left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sz w:val="24"/>
              </w:rPr>
            </w:pP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第一次测二氧化碳浓度</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吸收不少于3次不扣分，每少一次扣1分；读数不规范或错误扣1分，扣完为止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exact"/>
          <w:jc w:val="center"/>
        </w:trPr>
        <w:tc>
          <w:tcPr>
            <w:tcW w:w="661" w:type="dxa"/>
            <w:vMerge w:val="continue"/>
            <w:tcBorders>
              <w:left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sz w:val="24"/>
              </w:rPr>
            </w:pPr>
          </w:p>
        </w:tc>
        <w:tc>
          <w:tcPr>
            <w:tcW w:w="1998" w:type="dxa"/>
            <w:vMerge w:val="continue"/>
            <w:tcBorders>
              <w:top w:val="single" w:color="auto" w:sz="4" w:space="0"/>
              <w:left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sz w:val="24"/>
              </w:rPr>
            </w:pP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第一次测氧气浓度</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吸收不少于3次不扣分，每少一次扣1分；读数不规范或错误扣1分，扣完为止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exact"/>
          <w:jc w:val="center"/>
        </w:trPr>
        <w:tc>
          <w:tcPr>
            <w:tcW w:w="661" w:type="dxa"/>
            <w:vMerge w:val="continue"/>
            <w:tcBorders>
              <w:left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sz w:val="24"/>
              </w:rPr>
            </w:pPr>
          </w:p>
        </w:tc>
        <w:tc>
          <w:tcPr>
            <w:tcW w:w="1998" w:type="dxa"/>
            <w:vMerge w:val="continue"/>
            <w:tcBorders>
              <w:top w:val="single" w:color="auto" w:sz="4" w:space="0"/>
              <w:left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sz w:val="24"/>
              </w:rPr>
            </w:pP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第二次取待测气体</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取样时洗气不少于3次不扣分，少一次扣1分；取样错误扣3分，扣完为止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exact"/>
          <w:jc w:val="center"/>
        </w:trPr>
        <w:tc>
          <w:tcPr>
            <w:tcW w:w="661" w:type="dxa"/>
            <w:vMerge w:val="continue"/>
            <w:tcBorders>
              <w:left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sz w:val="24"/>
              </w:rPr>
            </w:pPr>
          </w:p>
        </w:tc>
        <w:tc>
          <w:tcPr>
            <w:tcW w:w="1998" w:type="dxa"/>
            <w:vMerge w:val="continue"/>
            <w:tcBorders>
              <w:top w:val="single" w:color="auto" w:sz="4" w:space="0"/>
              <w:left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sz w:val="24"/>
              </w:rPr>
            </w:pP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第二次测氧气浓度</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吸收不少于3次不扣分，每少一次扣1分；读数不规范或错误扣1分，扣完为止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jc w:val="center"/>
        </w:trPr>
        <w:tc>
          <w:tcPr>
            <w:tcW w:w="661" w:type="dxa"/>
            <w:vMerge w:val="continue"/>
            <w:tcBorders>
              <w:left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sz w:val="24"/>
              </w:rPr>
            </w:pPr>
          </w:p>
        </w:tc>
        <w:tc>
          <w:tcPr>
            <w:tcW w:w="1998" w:type="dxa"/>
            <w:vMerge w:val="continue"/>
            <w:tcBorders>
              <w:top w:val="single" w:color="auto" w:sz="4" w:space="0"/>
              <w:left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sz w:val="24"/>
              </w:rPr>
            </w:pP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第二次测二氧化碳</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吸收不少于3次不扣分，每少一次扣1分；读数不规范或错误扣1分，扣完为止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exact"/>
          <w:jc w:val="center"/>
        </w:trPr>
        <w:tc>
          <w:tcPr>
            <w:tcW w:w="661" w:type="dxa"/>
            <w:vMerge w:val="continue"/>
            <w:tcBorders>
              <w:left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sz w:val="24"/>
              </w:rPr>
            </w:pPr>
          </w:p>
        </w:tc>
        <w:tc>
          <w:tcPr>
            <w:tcW w:w="1998" w:type="dxa"/>
            <w:vMerge w:val="continue"/>
            <w:tcBorders>
              <w:top w:val="single" w:color="auto" w:sz="4" w:space="0"/>
              <w:left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sz w:val="24"/>
              </w:rPr>
            </w:pP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关闭气体取样阀</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操作结束后未关闭三通扣2分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661" w:type="dxa"/>
            <w:vMerge w:val="continue"/>
            <w:tcBorders>
              <w:left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sz w:val="24"/>
              </w:rPr>
            </w:pPr>
          </w:p>
        </w:tc>
        <w:tc>
          <w:tcPr>
            <w:tcW w:w="1998" w:type="dxa"/>
            <w:vMerge w:val="continue"/>
            <w:tcBorders>
              <w:top w:val="single" w:color="auto" w:sz="4" w:space="0"/>
              <w:left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sz w:val="24"/>
              </w:rPr>
            </w:pP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正确记录氧气浓度</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未保持1位小数，扣2分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exact"/>
          <w:jc w:val="center"/>
        </w:trPr>
        <w:tc>
          <w:tcPr>
            <w:tcW w:w="661" w:type="dxa"/>
            <w:vMerge w:val="continue"/>
            <w:tcBorders>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bCs/>
                <w:sz w:val="24"/>
              </w:rPr>
            </w:pPr>
          </w:p>
        </w:tc>
        <w:tc>
          <w:tcPr>
            <w:tcW w:w="1998" w:type="dxa"/>
            <w:vMerge w:val="continue"/>
            <w:tcBorders>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bCs/>
                <w:sz w:val="24"/>
              </w:rPr>
            </w:pP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根据检测结果报告进入取样区是否需佩戴呼吸器</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未报告扣1分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Merge w:val="restart"/>
            <w:tcBorders>
              <w:top w:val="single" w:color="auto" w:sz="4" w:space="0"/>
              <w:left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99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检查空气呼吸器</w:t>
            </w: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检查气瓶外观完好性</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未检查扣2分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Merge w:val="continue"/>
            <w:tcBorders>
              <w:left w:val="single" w:color="auto" w:sz="4" w:space="0"/>
              <w:right w:val="single" w:color="auto" w:sz="4" w:space="0"/>
            </w:tcBorders>
            <w:vAlign w:val="center"/>
          </w:tcPr>
          <w:p>
            <w:pPr>
              <w:widowControl/>
              <w:rPr>
                <w:rFonts w:hint="eastAsia" w:ascii="仿宋_GB2312" w:hAnsi="仿宋_GB2312" w:eastAsia="仿宋_GB2312" w:cs="仿宋_GB2312"/>
                <w:sz w:val="24"/>
              </w:rPr>
            </w:pPr>
          </w:p>
        </w:tc>
        <w:tc>
          <w:tcPr>
            <w:tcW w:w="19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sz w:val="24"/>
              </w:rPr>
            </w:pP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检查背架完好性</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未检查扣2分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Merge w:val="continue"/>
            <w:tcBorders>
              <w:left w:val="single" w:color="auto" w:sz="4" w:space="0"/>
              <w:right w:val="single" w:color="auto" w:sz="4" w:space="0"/>
            </w:tcBorders>
            <w:vAlign w:val="center"/>
          </w:tcPr>
          <w:p>
            <w:pPr>
              <w:widowControl/>
              <w:rPr>
                <w:rFonts w:hint="eastAsia" w:ascii="仿宋_GB2312" w:hAnsi="仿宋_GB2312" w:eastAsia="仿宋_GB2312" w:cs="仿宋_GB2312"/>
                <w:sz w:val="24"/>
              </w:rPr>
            </w:pPr>
          </w:p>
        </w:tc>
        <w:tc>
          <w:tcPr>
            <w:tcW w:w="19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sz w:val="24"/>
              </w:rPr>
            </w:pP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检查面罩完好性</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未检查扣2分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Merge w:val="continue"/>
            <w:tcBorders>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sz w:val="24"/>
              </w:rPr>
            </w:pPr>
          </w:p>
        </w:tc>
        <w:tc>
          <w:tcPr>
            <w:tcW w:w="19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sz w:val="24"/>
              </w:rPr>
            </w:pP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清洁面罩</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未清洁扣2分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Merge w:val="restart"/>
            <w:tcBorders>
              <w:top w:val="single" w:color="auto" w:sz="4" w:space="0"/>
              <w:left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199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检查气瓶内压缩空气的压力</w:t>
            </w: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打开瓶阀</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未打开扣2分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Merge w:val="continue"/>
            <w:tcBorders>
              <w:left w:val="single" w:color="auto" w:sz="4" w:space="0"/>
              <w:right w:val="single" w:color="auto" w:sz="4" w:space="0"/>
            </w:tcBorders>
            <w:vAlign w:val="center"/>
          </w:tcPr>
          <w:p>
            <w:pPr>
              <w:widowControl/>
              <w:rPr>
                <w:rFonts w:hint="eastAsia" w:ascii="仿宋_GB2312" w:hAnsi="仿宋_GB2312" w:eastAsia="仿宋_GB2312" w:cs="仿宋_GB2312"/>
                <w:color w:val="000000"/>
                <w:sz w:val="24"/>
              </w:rPr>
            </w:pPr>
          </w:p>
        </w:tc>
        <w:tc>
          <w:tcPr>
            <w:tcW w:w="19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color w:val="000000"/>
                <w:sz w:val="24"/>
              </w:rPr>
            </w:pP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观察压力表数值</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未观察扣2分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Merge w:val="continue"/>
            <w:tcBorders>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color w:val="000000"/>
                <w:sz w:val="24"/>
              </w:rPr>
            </w:pPr>
          </w:p>
        </w:tc>
        <w:tc>
          <w:tcPr>
            <w:tcW w:w="19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color w:val="000000"/>
                <w:sz w:val="24"/>
              </w:rPr>
            </w:pP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根据压力数报告结果</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未报告扣2分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Merge w:val="restart"/>
            <w:tcBorders>
              <w:top w:val="single" w:color="auto" w:sz="4" w:space="0"/>
              <w:left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1998" w:type="dxa"/>
            <w:vMerge w:val="restart"/>
            <w:tcBorders>
              <w:top w:val="single" w:color="auto" w:sz="4" w:space="0"/>
              <w:left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检查管路</w:t>
            </w:r>
          </w:p>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气密性</w:t>
            </w: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关闭瓶阀</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未关闭扣3分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661" w:type="dxa"/>
            <w:vMerge w:val="continue"/>
            <w:tcBorders>
              <w:left w:val="single" w:color="auto" w:sz="4" w:space="0"/>
              <w:right w:val="single" w:color="auto" w:sz="4" w:space="0"/>
            </w:tcBorders>
            <w:vAlign w:val="center"/>
          </w:tcPr>
          <w:p>
            <w:pPr>
              <w:widowControl/>
              <w:rPr>
                <w:rFonts w:hint="eastAsia" w:ascii="仿宋_GB2312" w:hAnsi="仿宋_GB2312" w:eastAsia="仿宋_GB2312" w:cs="仿宋_GB2312"/>
                <w:color w:val="000000"/>
                <w:sz w:val="24"/>
              </w:rPr>
            </w:pPr>
          </w:p>
        </w:tc>
        <w:tc>
          <w:tcPr>
            <w:tcW w:w="1998" w:type="dxa"/>
            <w:vMerge w:val="continue"/>
            <w:tcBorders>
              <w:left w:val="single" w:color="auto" w:sz="4" w:space="0"/>
              <w:right w:val="single" w:color="auto" w:sz="4" w:space="0"/>
            </w:tcBorders>
            <w:vAlign w:val="center"/>
          </w:tcPr>
          <w:p>
            <w:pPr>
              <w:widowControl/>
              <w:rPr>
                <w:rFonts w:hint="eastAsia" w:ascii="仿宋_GB2312" w:hAnsi="仿宋_GB2312" w:eastAsia="仿宋_GB2312" w:cs="仿宋_GB2312"/>
                <w:color w:val="000000"/>
                <w:sz w:val="24"/>
              </w:rPr>
            </w:pP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观察压力表下降速度</w:t>
            </w:r>
          </w:p>
        </w:tc>
        <w:tc>
          <w:tcPr>
            <w:tcW w:w="701" w:type="dxa"/>
            <w:tcBorders>
              <w:top w:val="single" w:color="auto" w:sz="4" w:space="0"/>
              <w:left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2830" w:type="dxa"/>
            <w:tcBorders>
              <w:top w:val="single" w:color="auto" w:sz="4" w:space="0"/>
              <w:left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未观察扣1分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1" w:type="dxa"/>
            <w:vMerge w:val="continue"/>
            <w:tcBorders>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color w:val="000000"/>
                <w:sz w:val="24"/>
              </w:rPr>
            </w:pPr>
          </w:p>
        </w:tc>
        <w:tc>
          <w:tcPr>
            <w:tcW w:w="1998" w:type="dxa"/>
            <w:vMerge w:val="continue"/>
            <w:tcBorders>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color w:val="000000"/>
                <w:sz w:val="24"/>
              </w:rPr>
            </w:pP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报告压力表观察结果</w:t>
            </w:r>
          </w:p>
        </w:tc>
        <w:tc>
          <w:tcPr>
            <w:tcW w:w="701" w:type="dxa"/>
            <w:tcBorders>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2830" w:type="dxa"/>
            <w:tcBorders>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未报告扣2分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Merge w:val="restart"/>
            <w:tcBorders>
              <w:top w:val="single" w:color="auto" w:sz="4" w:space="0"/>
              <w:left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199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检查呼吸器报警功能</w:t>
            </w: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打开强制供气阀，缓慢释放管路内气体</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未打开供气阀释放管内气体扣1分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sz w:val="24"/>
              </w:rPr>
            </w:pPr>
          </w:p>
        </w:tc>
        <w:tc>
          <w:tcPr>
            <w:tcW w:w="19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color w:val="000000"/>
                <w:sz w:val="24"/>
              </w:rPr>
            </w:pP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报警哨正常报警</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报警哨未响2s以上扣3分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Merge w:val="restart"/>
            <w:tcBorders>
              <w:top w:val="single" w:color="auto" w:sz="4" w:space="0"/>
              <w:left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199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佩戴背架和气瓶</w:t>
            </w: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佩戴后拉紧肩带</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2830" w:type="dxa"/>
            <w:tcBorders>
              <w:top w:val="single" w:color="auto" w:sz="4" w:space="0"/>
              <w:left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未拉紧扣2分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sz w:val="24"/>
              </w:rPr>
            </w:pPr>
          </w:p>
        </w:tc>
        <w:tc>
          <w:tcPr>
            <w:tcW w:w="19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color w:val="000000"/>
                <w:sz w:val="24"/>
              </w:rPr>
            </w:pP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扣上并拉紧腰带</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2830" w:type="dxa"/>
            <w:tcBorders>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未拉紧扣2分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Merge w:val="restart"/>
            <w:tcBorders>
              <w:top w:val="single" w:color="auto" w:sz="4" w:space="0"/>
              <w:left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99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佩戴面罩和气密性检查</w:t>
            </w: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挂好面罩</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未挂颈带扣1分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sz w:val="24"/>
              </w:rPr>
            </w:pPr>
          </w:p>
        </w:tc>
        <w:tc>
          <w:tcPr>
            <w:tcW w:w="19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color w:val="000000"/>
                <w:sz w:val="24"/>
              </w:rPr>
            </w:pP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戴上面罩，检查气密性</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未检查气密性扣3分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661" w:type="dxa"/>
            <w:vMerge w:val="restart"/>
            <w:tcBorders>
              <w:top w:val="single" w:color="auto" w:sz="4" w:space="0"/>
              <w:left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199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供气阀与</w:t>
            </w:r>
          </w:p>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面罩连接</w:t>
            </w:r>
          </w:p>
        </w:tc>
        <w:tc>
          <w:tcPr>
            <w:tcW w:w="2838" w:type="dxa"/>
            <w:tcBorders>
              <w:top w:val="single" w:color="auto" w:sz="4" w:space="0"/>
              <w:left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打开瓶阀</w:t>
            </w:r>
          </w:p>
        </w:tc>
        <w:tc>
          <w:tcPr>
            <w:tcW w:w="701" w:type="dxa"/>
            <w:tcBorders>
              <w:top w:val="single" w:color="auto" w:sz="4" w:space="0"/>
              <w:left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2830" w:type="dxa"/>
            <w:tcBorders>
              <w:top w:val="single" w:color="auto" w:sz="4" w:space="0"/>
              <w:left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未打开瓶阀扣2分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sz w:val="24"/>
              </w:rPr>
            </w:pPr>
          </w:p>
        </w:tc>
        <w:tc>
          <w:tcPr>
            <w:tcW w:w="19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color w:val="000000"/>
                <w:sz w:val="24"/>
              </w:rPr>
            </w:pP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供气阀与面罩连接过程中及连接后无明显漏气</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明显漏气扣3分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Merge w:val="restart"/>
            <w:tcBorders>
              <w:top w:val="single" w:color="auto" w:sz="4" w:space="0"/>
              <w:left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199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取出试虫笼</w:t>
            </w: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进入指定区域取出全部试虫笼</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未全部取出试虫笼扣2分，并不得再次进入指定区域取出遗漏的试虫笼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661"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sz w:val="24"/>
              </w:rPr>
            </w:pPr>
          </w:p>
        </w:tc>
        <w:tc>
          <w:tcPr>
            <w:tcW w:w="19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color w:val="000000"/>
                <w:sz w:val="24"/>
              </w:rPr>
            </w:pP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操作过程中无跑动</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操作过程中有跑动扣2分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Merge w:val="restart"/>
            <w:tcBorders>
              <w:top w:val="single" w:color="auto" w:sz="4" w:space="0"/>
              <w:left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199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脱卸空气</w:t>
            </w:r>
          </w:p>
          <w:p>
            <w:pPr>
              <w:adjustRightInd w:val="0"/>
              <w:snapToGrid w:val="0"/>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呼吸器</w:t>
            </w: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脱开供气阀</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未脱开供气阀扣2分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z w:val="24"/>
              </w:rPr>
            </w:pPr>
          </w:p>
        </w:tc>
        <w:tc>
          <w:tcPr>
            <w:tcW w:w="19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sz w:val="24"/>
              </w:rPr>
            </w:pP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关闭瓶阀</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未关闭瓶阀扣2分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61"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z w:val="24"/>
              </w:rPr>
            </w:pPr>
          </w:p>
        </w:tc>
        <w:tc>
          <w:tcPr>
            <w:tcW w:w="19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sz w:val="24"/>
              </w:rPr>
            </w:pP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打开强制供气阀放空管路内空气</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未打开气阀放空管内空气扣2分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Merge w:val="restart"/>
            <w:tcBorders>
              <w:top w:val="single" w:color="auto" w:sz="4" w:space="0"/>
              <w:left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11</w:t>
            </w:r>
          </w:p>
        </w:tc>
        <w:tc>
          <w:tcPr>
            <w:tcW w:w="199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仪器复位</w:t>
            </w: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清洁面罩</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未清洁面罩扣2分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z w:val="24"/>
              </w:rPr>
            </w:pPr>
          </w:p>
        </w:tc>
        <w:tc>
          <w:tcPr>
            <w:tcW w:w="19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sz w:val="24"/>
              </w:rPr>
            </w:pP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收好空气呼吸器及组件</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未全部收好扣2分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Merge w:val="restart"/>
            <w:tcBorders>
              <w:top w:val="single" w:color="auto" w:sz="4" w:space="0"/>
              <w:left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12</w:t>
            </w:r>
          </w:p>
        </w:tc>
        <w:tc>
          <w:tcPr>
            <w:tcW w:w="199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sz w:val="24"/>
              </w:rPr>
            </w:pPr>
            <w:r>
              <w:rPr>
                <w:rFonts w:hint="eastAsia" w:ascii="仿宋_GB2312" w:hAnsi="仿宋_GB2312" w:eastAsia="仿宋_GB2312" w:cs="仿宋_GB2312"/>
                <w:sz w:val="24"/>
              </w:rPr>
              <w:t>检查试虫笼中的害虫死亡率</w:t>
            </w: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将试虫笼中的试虫和饲料倒入白瓷盘</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未倒入白瓷盘的，每个虫袋扣1分，扣完为止。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61"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sz w:val="24"/>
              </w:rPr>
            </w:pPr>
          </w:p>
        </w:tc>
        <w:tc>
          <w:tcPr>
            <w:tcW w:w="19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sz w:val="24"/>
              </w:rPr>
            </w:pP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判断每个试虫笼中害虫的死亡情况</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每个试虫笼中：害虫数量每误差一头扣1分，扣完为止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z w:val="24"/>
              </w:rPr>
            </w:pPr>
          </w:p>
        </w:tc>
        <w:tc>
          <w:tcPr>
            <w:tcW w:w="19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sz w:val="24"/>
              </w:rPr>
            </w:pP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计算每个试虫笼中害虫死亡率</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死亡率结果每错一个扣2分，扣完为止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c>
          <w:tcPr>
            <w:tcW w:w="19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评价气调储粮杀虫效果</w:t>
            </w: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正确评价气调储粮杀虫效果</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评价效果错误扣2分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14</w:t>
            </w:r>
          </w:p>
        </w:tc>
        <w:tc>
          <w:tcPr>
            <w:tcW w:w="19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记录数据</w:t>
            </w: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将气体浓度、</w:t>
            </w:r>
            <w:r>
              <w:rPr>
                <w:rFonts w:hint="eastAsia" w:ascii="仿宋_GB2312" w:hAnsi="仿宋_GB2312" w:eastAsia="仿宋_GB2312" w:cs="仿宋_GB2312"/>
                <w:sz w:val="24"/>
              </w:rPr>
              <w:t>试虫笼中的害虫数量及死亡率等数据</w:t>
            </w:r>
            <w:r>
              <w:rPr>
                <w:rFonts w:hint="eastAsia" w:ascii="仿宋_GB2312" w:hAnsi="仿宋_GB2312" w:eastAsia="仿宋_GB2312" w:cs="仿宋_GB2312"/>
                <w:color w:val="000000"/>
                <w:sz w:val="24"/>
              </w:rPr>
              <w:t>记录在相应表格中</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记录表有涂改，每处扣0.5分；气体检测重复误差超过0.2每处扣1分，扣完为止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15</w:t>
            </w:r>
          </w:p>
        </w:tc>
        <w:tc>
          <w:tcPr>
            <w:tcW w:w="19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现场整理</w:t>
            </w:r>
          </w:p>
        </w:tc>
        <w:tc>
          <w:tcPr>
            <w:tcW w:w="2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现场复原、整洁</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现场未复原，扣1分；</w:t>
            </w:r>
          </w:p>
          <w:p>
            <w:pPr>
              <w:adjustRightInd w:val="0"/>
              <w:snapToGrid w:val="0"/>
              <w:spacing w:line="34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现场未清理，扣1分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9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总 分</w:t>
            </w:r>
          </w:p>
        </w:tc>
        <w:tc>
          <w:tcPr>
            <w:tcW w:w="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c>
          <w:tcPr>
            <w:tcW w:w="2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jc w:val="center"/>
              <w:rPr>
                <w:rFonts w:hint="eastAsia" w:ascii="仿宋_GB2312" w:hAnsi="仿宋_GB2312" w:eastAsia="仿宋_GB2312" w:cs="仿宋_GB2312"/>
                <w:color w:val="000000"/>
                <w:sz w:val="24"/>
              </w:rPr>
            </w:pPr>
          </w:p>
        </w:tc>
      </w:tr>
    </w:tbl>
    <w:p>
      <w:pPr>
        <w:adjustRightInd w:val="0"/>
        <w:snapToGrid w:val="0"/>
        <w:spacing w:before="156" w:beforeLines="-2147483648" w:line="560" w:lineRule="exact"/>
        <w:ind w:firstLine="640" w:firstLineChars="200"/>
        <w:rPr>
          <w:rFonts w:ascii="黑体" w:hAnsi="黑体" w:eastAsia="黑体" w:cs="黑体"/>
          <w:sz w:val="32"/>
          <w:szCs w:val="32"/>
        </w:rPr>
      </w:pPr>
      <w:r>
        <w:rPr>
          <w:rFonts w:hint="eastAsia" w:ascii="黑体" w:hAnsi="黑体" w:eastAsia="黑体" w:cs="黑体"/>
          <w:sz w:val="32"/>
          <w:szCs w:val="32"/>
        </w:rPr>
        <w:t>五、严重违规处理</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比赛中出现进入指定区域前未检测氧气浓度；伪造数据；未检查空气呼吸器系统报警功能；未佩戴空气呼吸器进入指定区域；在指定区域内脱卸空气呼吸器；操作中供气阀脱落；操作中报警哨响起未迅速离开指定区域；操作中损坏奥氏气体分析仪、空气呼吸器等器具；擅自将器具带出赛场或延时操作等任一情况的，此项目总成绩均计为0分。</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使用奥氏气体分析仪检测气体浓度操作过程顺序错误；检测过程中水准液、吸收液冲入梳形管；使用奥氏气体分析仪时，将取出的气体返回待测气包等任一情况的，扣除“比赛内容1”的成绩分（28分）。</w:t>
      </w:r>
    </w:p>
    <w:p>
      <w:pPr>
        <w:adjustRightInd w:val="0"/>
        <w:snapToGrid w:val="0"/>
        <w:spacing w:line="560" w:lineRule="exact"/>
        <w:ind w:firstLine="420" w:firstLineChars="200"/>
        <w:rPr>
          <w:rFonts w:ascii="仿宋_GB2312" w:hAnsi="宋体"/>
          <w:szCs w:val="32"/>
        </w:rPr>
      </w:pPr>
    </w:p>
    <w:p>
      <w:pPr>
        <w:adjustRightInd w:val="0"/>
        <w:snapToGrid w:val="0"/>
        <w:spacing w:line="560" w:lineRule="exact"/>
        <w:ind w:firstLine="420" w:firstLineChars="200"/>
        <w:rPr>
          <w:rFonts w:ascii="仿宋_GB2312" w:hAnsi="宋体"/>
          <w:szCs w:val="32"/>
        </w:rPr>
      </w:pPr>
    </w:p>
    <w:p>
      <w:pPr>
        <w:adjustRightInd w:val="0"/>
        <w:snapToGrid w:val="0"/>
        <w:spacing w:line="560" w:lineRule="exact"/>
        <w:ind w:firstLine="420" w:firstLineChars="200"/>
        <w:rPr>
          <w:rFonts w:ascii="仿宋_GB2312" w:hAnsi="宋体"/>
          <w:szCs w:val="32"/>
        </w:rPr>
      </w:pPr>
    </w:p>
    <w:p>
      <w:pPr>
        <w:adjustRightInd w:val="0"/>
        <w:snapToGrid w:val="0"/>
        <w:spacing w:line="560" w:lineRule="exact"/>
        <w:ind w:firstLine="420" w:firstLineChars="200"/>
        <w:rPr>
          <w:rFonts w:ascii="仿宋_GB2312" w:hAnsi="宋体"/>
          <w:szCs w:val="32"/>
        </w:rPr>
      </w:pPr>
    </w:p>
    <w:p>
      <w:pPr>
        <w:adjustRightInd w:val="0"/>
        <w:snapToGrid w:val="0"/>
        <w:spacing w:line="560" w:lineRule="exact"/>
        <w:ind w:firstLine="420" w:firstLineChars="200"/>
        <w:rPr>
          <w:rFonts w:ascii="仿宋_GB2312" w:hAnsi="宋体"/>
          <w:szCs w:val="32"/>
        </w:rPr>
      </w:pPr>
    </w:p>
    <w:p>
      <w:pPr>
        <w:adjustRightInd w:val="0"/>
        <w:snapToGrid w:val="0"/>
        <w:spacing w:line="560" w:lineRule="exact"/>
        <w:ind w:firstLine="420" w:firstLineChars="200"/>
        <w:rPr>
          <w:rFonts w:ascii="仿宋_GB2312" w:hAnsi="宋体"/>
          <w:szCs w:val="32"/>
        </w:rPr>
      </w:pPr>
    </w:p>
    <w:p>
      <w:pPr>
        <w:adjustRightInd w:val="0"/>
        <w:snapToGrid w:val="0"/>
        <w:spacing w:line="560" w:lineRule="exact"/>
        <w:ind w:firstLine="420" w:firstLineChars="200"/>
        <w:rPr>
          <w:rFonts w:ascii="仿宋_GB2312" w:hAnsi="宋体"/>
          <w:szCs w:val="32"/>
        </w:rPr>
      </w:pPr>
    </w:p>
    <w:p>
      <w:pPr>
        <w:adjustRightInd w:val="0"/>
        <w:snapToGrid w:val="0"/>
        <w:spacing w:line="560" w:lineRule="exact"/>
        <w:rPr>
          <w:rFonts w:ascii="仿宋_GB2312" w:hAnsi="宋体"/>
          <w:szCs w:val="32"/>
        </w:rPr>
      </w:pPr>
    </w:p>
    <w:p>
      <w:pPr>
        <w:adjustRightInd w:val="0"/>
        <w:snapToGrid w:val="0"/>
        <w:spacing w:line="56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项目三：计算机粮情检测与分析</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一、基本原则</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操作计算机粮情测控系统应用软件，获取指定粮仓当前粮情数据报表，结合提供的历史粮情检测数据报表进行粮情分析，找出粮温异常点和故障点；采用感官判定和使用器具辅助检测的方法，检测粮温异常点对应样品的水分和杂质含量，检查害虫的数量及种类,判定害虫密度、虫粮等级和粮情异常的原因等；根据害虫判定结果和给定条件，确定磷化铝熏蒸初次施药时的单位用药剂量。</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本项目满分100分，分别占职工组、学生组技能操作比赛总成绩的40%。</w:t>
      </w:r>
    </w:p>
    <w:p>
      <w:pPr>
        <w:adjustRightInd w:val="0"/>
        <w:snapToGrid w:val="0"/>
        <w:spacing w:line="58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二、主要考核要求</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（一）比赛时间25分钟。</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（二）结合历史粮情资料，查找当前粮温异常点和故障点。</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1.进入计算机粮情测控系统，检测当前粮情；</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2.参考现场提供的2份历史粮情数据报表，在当前粮情数据报表中准确找出粮温异常点和故障点；</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3.将粮情异常点和故障点的编号准确填写到《粮温异常点记录表》内。</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注：本项目的粮情检测数据报表根据《粮油安全储存守则》附录2设计，测温点以“行-列-层”表示。</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（三）采用感官判定和使用器具辅助的方法，对现场提供的样品（每个样品重500g）进行检测判定，分析粮情异常的原因。</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1.感官检测高水分粮的水分含量；</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2.使用谷物选筛辅助，感官检测高杂质粮的杂质含量；</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3.使用害虫选筛筛出样品中的储粮害虫，感官鉴别害虫种类，计算害虫数量，判定害虫密度和虫粮等级；</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4.使用体视显微镜鉴别另行给定的储粮害虫标本；</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5.根据判定的害虫种类和列出的已知条件，确定熏蒸杀虫初次施药时磷化铝片剂的单位用药剂量；</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6.将检测判定结果全部填入《选手记录表》，水分和杂质含量判定结果保留小数点后1位。</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（四）鉴定害虫种类和计算数量后，将所有害虫放入广口瓶中。</w:t>
      </w:r>
    </w:p>
    <w:p>
      <w:pPr>
        <w:adjustRightInd w:val="0"/>
        <w:snapToGrid w:val="0"/>
        <w:spacing w:line="58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三、主要仪器设备及用品用具</w:t>
      </w:r>
    </w:p>
    <w:tbl>
      <w:tblPr>
        <w:tblStyle w:val="6"/>
        <w:tblW w:w="9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2456"/>
        <w:gridCol w:w="1259"/>
        <w:gridCol w:w="4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exact"/>
          <w:jc w:val="center"/>
        </w:trPr>
        <w:tc>
          <w:tcPr>
            <w:tcW w:w="799" w:type="dxa"/>
            <w:vAlign w:val="center"/>
          </w:tcPr>
          <w:p>
            <w:pPr>
              <w:adjustRightInd w:val="0"/>
              <w:snapToGrid w:val="0"/>
              <w:spacing w:line="340" w:lineRule="exact"/>
              <w:jc w:val="center"/>
              <w:rPr>
                <w:rFonts w:ascii="黑体" w:hAnsi="黑体" w:eastAsia="黑体" w:cs="黑体"/>
                <w:bCs/>
                <w:sz w:val="24"/>
              </w:rPr>
            </w:pPr>
            <w:r>
              <w:rPr>
                <w:rFonts w:hint="eastAsia" w:ascii="黑体" w:hAnsi="黑体" w:eastAsia="黑体" w:cs="黑体"/>
                <w:bCs/>
                <w:sz w:val="24"/>
              </w:rPr>
              <w:t>序号</w:t>
            </w:r>
          </w:p>
        </w:tc>
        <w:tc>
          <w:tcPr>
            <w:tcW w:w="2456" w:type="dxa"/>
            <w:vAlign w:val="center"/>
          </w:tcPr>
          <w:p>
            <w:pPr>
              <w:adjustRightInd w:val="0"/>
              <w:snapToGrid w:val="0"/>
              <w:spacing w:line="340" w:lineRule="exact"/>
              <w:jc w:val="center"/>
              <w:rPr>
                <w:rFonts w:ascii="黑体" w:hAnsi="黑体" w:eastAsia="黑体" w:cs="黑体"/>
                <w:bCs/>
                <w:sz w:val="24"/>
              </w:rPr>
            </w:pPr>
            <w:r>
              <w:rPr>
                <w:rFonts w:hint="eastAsia" w:ascii="黑体" w:hAnsi="黑体" w:eastAsia="黑体" w:cs="黑体"/>
                <w:bCs/>
                <w:sz w:val="24"/>
              </w:rPr>
              <w:t>名称</w:t>
            </w:r>
          </w:p>
        </w:tc>
        <w:tc>
          <w:tcPr>
            <w:tcW w:w="1259" w:type="dxa"/>
            <w:vAlign w:val="center"/>
          </w:tcPr>
          <w:p>
            <w:pPr>
              <w:adjustRightInd w:val="0"/>
              <w:snapToGrid w:val="0"/>
              <w:spacing w:line="340" w:lineRule="exact"/>
              <w:jc w:val="center"/>
              <w:rPr>
                <w:rFonts w:ascii="黑体" w:hAnsi="黑体" w:eastAsia="黑体" w:cs="黑体"/>
                <w:bCs/>
                <w:sz w:val="24"/>
              </w:rPr>
            </w:pPr>
            <w:r>
              <w:rPr>
                <w:rFonts w:hint="eastAsia" w:ascii="黑体" w:hAnsi="黑体" w:eastAsia="黑体" w:cs="黑体"/>
                <w:bCs/>
                <w:sz w:val="24"/>
              </w:rPr>
              <w:t>数量</w:t>
            </w:r>
          </w:p>
        </w:tc>
        <w:tc>
          <w:tcPr>
            <w:tcW w:w="4569" w:type="dxa"/>
            <w:vAlign w:val="center"/>
          </w:tcPr>
          <w:p>
            <w:pPr>
              <w:adjustRightInd w:val="0"/>
              <w:snapToGrid w:val="0"/>
              <w:spacing w:line="340" w:lineRule="exact"/>
              <w:jc w:val="center"/>
              <w:rPr>
                <w:rFonts w:ascii="黑体" w:hAnsi="黑体" w:eastAsia="黑体" w:cs="黑体"/>
                <w:bCs/>
                <w:sz w:val="24"/>
              </w:rPr>
            </w:pPr>
            <w:r>
              <w:rPr>
                <w:rFonts w:hint="eastAsia" w:ascii="黑体" w:hAnsi="黑体" w:eastAsia="黑体" w:cs="黑体"/>
                <w:bCs/>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9" w:type="dxa"/>
            <w:vAlign w:val="center"/>
          </w:tcPr>
          <w:p>
            <w:pPr>
              <w:adjustRightInd w:val="0"/>
              <w:snapToGrid w:val="0"/>
              <w:spacing w:line="340" w:lineRule="exact"/>
              <w:jc w:val="center"/>
              <w:rPr>
                <w:rFonts w:ascii="仿宋_GB2312" w:hAnsi="宋体"/>
                <w:color w:val="000000"/>
                <w:sz w:val="24"/>
              </w:rPr>
            </w:pPr>
            <w:r>
              <w:rPr>
                <w:rFonts w:hint="eastAsia" w:ascii="仿宋_GB2312" w:hAnsi="宋体"/>
                <w:color w:val="000000"/>
                <w:sz w:val="24"/>
              </w:rPr>
              <w:t>1</w:t>
            </w:r>
          </w:p>
        </w:tc>
        <w:tc>
          <w:tcPr>
            <w:tcW w:w="2456"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计算机</w:t>
            </w:r>
          </w:p>
        </w:tc>
        <w:tc>
          <w:tcPr>
            <w:tcW w:w="1259"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1台</w:t>
            </w:r>
          </w:p>
        </w:tc>
        <w:tc>
          <w:tcPr>
            <w:tcW w:w="4569" w:type="dxa"/>
            <w:vAlign w:val="center"/>
          </w:tcPr>
          <w:p>
            <w:pPr>
              <w:adjustRightInd w:val="0"/>
              <w:snapToGrid w:val="0"/>
              <w:spacing w:line="34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预先装好粮情测控系统（模拟）应用软件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9" w:type="dxa"/>
            <w:vAlign w:val="center"/>
          </w:tcPr>
          <w:p>
            <w:pPr>
              <w:adjustRightInd w:val="0"/>
              <w:snapToGrid w:val="0"/>
              <w:spacing w:line="340" w:lineRule="exact"/>
              <w:jc w:val="center"/>
              <w:rPr>
                <w:rFonts w:ascii="仿宋_GB2312" w:hAnsi="宋体"/>
                <w:color w:val="000000"/>
                <w:sz w:val="24"/>
              </w:rPr>
            </w:pPr>
            <w:r>
              <w:rPr>
                <w:rFonts w:hint="eastAsia" w:ascii="仿宋_GB2312" w:hAnsi="宋体"/>
                <w:color w:val="000000"/>
                <w:sz w:val="24"/>
              </w:rPr>
              <w:t>2</w:t>
            </w:r>
          </w:p>
        </w:tc>
        <w:tc>
          <w:tcPr>
            <w:tcW w:w="2456"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粮食样品</w:t>
            </w:r>
          </w:p>
        </w:tc>
        <w:tc>
          <w:tcPr>
            <w:tcW w:w="1259"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0.5kg×3</w:t>
            </w:r>
          </w:p>
        </w:tc>
        <w:tc>
          <w:tcPr>
            <w:tcW w:w="4569" w:type="dxa"/>
            <w:vAlign w:val="center"/>
          </w:tcPr>
          <w:p>
            <w:pPr>
              <w:adjustRightInd w:val="0"/>
              <w:snapToGrid w:val="0"/>
              <w:spacing w:line="34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籼稻谷或粳稻谷（高水分、高杂质和虫粮各0.5kg）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9" w:type="dxa"/>
            <w:vAlign w:val="center"/>
          </w:tcPr>
          <w:p>
            <w:pPr>
              <w:adjustRightInd w:val="0"/>
              <w:snapToGrid w:val="0"/>
              <w:spacing w:line="340" w:lineRule="exact"/>
              <w:jc w:val="center"/>
              <w:rPr>
                <w:rFonts w:ascii="仿宋_GB2312" w:hAnsi="宋体"/>
                <w:color w:val="000000"/>
                <w:sz w:val="24"/>
              </w:rPr>
            </w:pPr>
            <w:r>
              <w:rPr>
                <w:rFonts w:hint="eastAsia" w:ascii="仿宋_GB2312" w:hAnsi="宋体"/>
                <w:color w:val="000000"/>
                <w:sz w:val="24"/>
              </w:rPr>
              <w:t>3</w:t>
            </w:r>
          </w:p>
        </w:tc>
        <w:tc>
          <w:tcPr>
            <w:tcW w:w="2456"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历史粮情数据报表</w:t>
            </w:r>
          </w:p>
        </w:tc>
        <w:tc>
          <w:tcPr>
            <w:tcW w:w="1259"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2份</w:t>
            </w:r>
          </w:p>
        </w:tc>
        <w:tc>
          <w:tcPr>
            <w:tcW w:w="4569" w:type="dxa"/>
            <w:vAlign w:val="center"/>
          </w:tcPr>
          <w:p>
            <w:pPr>
              <w:adjustRightInd w:val="0"/>
              <w:snapToGrid w:val="0"/>
              <w:spacing w:line="34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最近2周的粮情检测记录纸质版；检测周期为7天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9" w:type="dxa"/>
            <w:vAlign w:val="center"/>
          </w:tcPr>
          <w:p>
            <w:pPr>
              <w:adjustRightInd w:val="0"/>
              <w:snapToGrid w:val="0"/>
              <w:spacing w:line="340" w:lineRule="exact"/>
              <w:jc w:val="center"/>
              <w:rPr>
                <w:rFonts w:ascii="仿宋_GB2312" w:hAnsi="宋体"/>
                <w:color w:val="000000"/>
                <w:sz w:val="24"/>
              </w:rPr>
            </w:pPr>
            <w:r>
              <w:rPr>
                <w:rFonts w:hint="eastAsia" w:ascii="仿宋_GB2312" w:hAnsi="宋体"/>
                <w:color w:val="000000"/>
                <w:sz w:val="24"/>
              </w:rPr>
              <w:t>4</w:t>
            </w:r>
          </w:p>
        </w:tc>
        <w:tc>
          <w:tcPr>
            <w:tcW w:w="2456"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样品盒</w:t>
            </w:r>
          </w:p>
        </w:tc>
        <w:tc>
          <w:tcPr>
            <w:tcW w:w="1259"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3个</w:t>
            </w:r>
          </w:p>
        </w:tc>
        <w:tc>
          <w:tcPr>
            <w:tcW w:w="4569" w:type="dxa"/>
            <w:vAlign w:val="center"/>
          </w:tcPr>
          <w:p>
            <w:pPr>
              <w:adjustRightInd w:val="0"/>
              <w:snapToGrid w:val="0"/>
              <w:spacing w:line="34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每个可盛装0.5kg的粮食样品（约2300ml）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9" w:type="dxa"/>
            <w:vAlign w:val="center"/>
          </w:tcPr>
          <w:p>
            <w:pPr>
              <w:adjustRightInd w:val="0"/>
              <w:snapToGrid w:val="0"/>
              <w:spacing w:line="340" w:lineRule="exact"/>
              <w:jc w:val="center"/>
              <w:rPr>
                <w:rFonts w:ascii="仿宋_GB2312" w:hAnsi="宋体"/>
                <w:color w:val="000000"/>
                <w:sz w:val="24"/>
              </w:rPr>
            </w:pPr>
            <w:r>
              <w:rPr>
                <w:rFonts w:hint="eastAsia" w:ascii="仿宋_GB2312" w:hAnsi="宋体"/>
                <w:color w:val="000000"/>
                <w:sz w:val="24"/>
              </w:rPr>
              <w:t>5</w:t>
            </w:r>
          </w:p>
        </w:tc>
        <w:tc>
          <w:tcPr>
            <w:tcW w:w="2456"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谷物选筛</w:t>
            </w:r>
          </w:p>
        </w:tc>
        <w:tc>
          <w:tcPr>
            <w:tcW w:w="1259"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1套</w:t>
            </w:r>
          </w:p>
        </w:tc>
        <w:tc>
          <w:tcPr>
            <w:tcW w:w="4569" w:type="dxa"/>
            <w:vAlign w:val="center"/>
          </w:tcPr>
          <w:p>
            <w:pPr>
              <w:adjustRightInd w:val="0"/>
              <w:snapToGrid w:val="0"/>
              <w:spacing w:line="340" w:lineRule="exact"/>
              <w:jc w:val="lef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9" w:type="dxa"/>
            <w:vAlign w:val="center"/>
          </w:tcPr>
          <w:p>
            <w:pPr>
              <w:adjustRightInd w:val="0"/>
              <w:snapToGrid w:val="0"/>
              <w:spacing w:line="340" w:lineRule="exact"/>
              <w:jc w:val="center"/>
              <w:rPr>
                <w:rFonts w:ascii="仿宋_GB2312" w:hAnsi="宋体"/>
                <w:color w:val="000000"/>
                <w:sz w:val="24"/>
              </w:rPr>
            </w:pPr>
            <w:r>
              <w:rPr>
                <w:rFonts w:hint="eastAsia" w:ascii="仿宋_GB2312" w:hAnsi="宋体"/>
                <w:color w:val="000000"/>
                <w:sz w:val="24"/>
              </w:rPr>
              <w:t>6</w:t>
            </w:r>
          </w:p>
        </w:tc>
        <w:tc>
          <w:tcPr>
            <w:tcW w:w="2456"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害虫选筛</w:t>
            </w:r>
          </w:p>
        </w:tc>
        <w:tc>
          <w:tcPr>
            <w:tcW w:w="1259"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1套</w:t>
            </w:r>
          </w:p>
        </w:tc>
        <w:tc>
          <w:tcPr>
            <w:tcW w:w="4569" w:type="dxa"/>
            <w:vAlign w:val="center"/>
          </w:tcPr>
          <w:p>
            <w:pPr>
              <w:adjustRightInd w:val="0"/>
              <w:snapToGrid w:val="0"/>
              <w:spacing w:line="340" w:lineRule="exact"/>
              <w:jc w:val="lef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9" w:type="dxa"/>
            <w:vAlign w:val="center"/>
          </w:tcPr>
          <w:p>
            <w:pPr>
              <w:adjustRightInd w:val="0"/>
              <w:snapToGrid w:val="0"/>
              <w:spacing w:line="340" w:lineRule="exact"/>
              <w:jc w:val="center"/>
              <w:rPr>
                <w:rFonts w:ascii="仿宋_GB2312" w:hAnsi="宋体"/>
                <w:color w:val="000000"/>
                <w:sz w:val="24"/>
              </w:rPr>
            </w:pPr>
            <w:r>
              <w:rPr>
                <w:rFonts w:hint="eastAsia" w:ascii="仿宋_GB2312" w:hAnsi="宋体"/>
                <w:color w:val="000000"/>
                <w:sz w:val="24"/>
              </w:rPr>
              <w:t>7</w:t>
            </w:r>
          </w:p>
        </w:tc>
        <w:tc>
          <w:tcPr>
            <w:tcW w:w="2456"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粮食样品中的害虫选取范围</w:t>
            </w:r>
          </w:p>
        </w:tc>
        <w:tc>
          <w:tcPr>
            <w:tcW w:w="1259"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不限</w:t>
            </w:r>
          </w:p>
        </w:tc>
        <w:tc>
          <w:tcPr>
            <w:tcW w:w="4569" w:type="dxa"/>
            <w:vAlign w:val="center"/>
          </w:tcPr>
          <w:p>
            <w:pPr>
              <w:adjustRightInd w:val="0"/>
              <w:snapToGrid w:val="0"/>
              <w:spacing w:line="340" w:lineRule="exact"/>
              <w:jc w:val="left"/>
              <w:rPr>
                <w:rFonts w:hint="eastAsia" w:ascii="仿宋_GB2312" w:hAnsi="仿宋_GB2312" w:eastAsia="仿宋_GB2312" w:cs="仿宋_GB2312"/>
                <w:color w:val="000000"/>
                <w:sz w:val="24"/>
                <w:lang w:val="en-US"/>
              </w:rPr>
            </w:pPr>
            <w:r>
              <w:rPr>
                <w:rFonts w:hint="eastAsia" w:ascii="仿宋_GB2312" w:hAnsi="仿宋_GB2312" w:eastAsia="仿宋_GB2312" w:cs="仿宋_GB2312"/>
                <w:color w:val="000000"/>
                <w:sz w:val="24"/>
              </w:rPr>
              <w:t>从米象、玉米象、谷象、赤拟谷盗、杂拟谷盗、长角扁谷盗、土耳其扁谷盗、锈赤扁谷盗、谷蠹和花斑皮蠹等种类中选取一定数量的活成虫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9" w:type="dxa"/>
            <w:vAlign w:val="center"/>
          </w:tcPr>
          <w:p>
            <w:pPr>
              <w:adjustRightInd w:val="0"/>
              <w:snapToGrid w:val="0"/>
              <w:spacing w:line="340" w:lineRule="exact"/>
              <w:jc w:val="center"/>
              <w:rPr>
                <w:rFonts w:ascii="仿宋_GB2312" w:hAnsi="宋体"/>
                <w:color w:val="000000"/>
                <w:sz w:val="24"/>
              </w:rPr>
            </w:pPr>
            <w:r>
              <w:rPr>
                <w:rFonts w:hint="eastAsia" w:ascii="仿宋_GB2312" w:hAnsi="宋体"/>
                <w:color w:val="000000"/>
                <w:sz w:val="24"/>
              </w:rPr>
              <w:t>8</w:t>
            </w:r>
          </w:p>
        </w:tc>
        <w:tc>
          <w:tcPr>
            <w:tcW w:w="2456"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另行给定的储粮害虫</w:t>
            </w:r>
          </w:p>
        </w:tc>
        <w:tc>
          <w:tcPr>
            <w:tcW w:w="1259"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2头</w:t>
            </w:r>
          </w:p>
        </w:tc>
        <w:tc>
          <w:tcPr>
            <w:tcW w:w="4569" w:type="dxa"/>
            <w:vAlign w:val="center"/>
          </w:tcPr>
          <w:p>
            <w:pPr>
              <w:adjustRightInd w:val="0"/>
              <w:snapToGrid w:val="0"/>
              <w:spacing w:line="34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害虫标本；不限种类及范围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9" w:type="dxa"/>
            <w:vAlign w:val="center"/>
          </w:tcPr>
          <w:p>
            <w:pPr>
              <w:adjustRightInd w:val="0"/>
              <w:snapToGrid w:val="0"/>
              <w:spacing w:line="340" w:lineRule="exact"/>
              <w:jc w:val="center"/>
              <w:rPr>
                <w:rFonts w:ascii="仿宋_GB2312" w:hAnsi="宋体"/>
                <w:color w:val="000000"/>
                <w:sz w:val="24"/>
              </w:rPr>
            </w:pPr>
            <w:r>
              <w:rPr>
                <w:rFonts w:hint="eastAsia" w:ascii="仿宋_GB2312" w:hAnsi="宋体"/>
                <w:color w:val="000000"/>
                <w:sz w:val="24"/>
              </w:rPr>
              <w:t>9</w:t>
            </w:r>
          </w:p>
        </w:tc>
        <w:tc>
          <w:tcPr>
            <w:tcW w:w="2456"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手持放大镜</w:t>
            </w:r>
          </w:p>
        </w:tc>
        <w:tc>
          <w:tcPr>
            <w:tcW w:w="1259"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1个</w:t>
            </w:r>
          </w:p>
        </w:tc>
        <w:tc>
          <w:tcPr>
            <w:tcW w:w="4569" w:type="dxa"/>
            <w:vAlign w:val="center"/>
          </w:tcPr>
          <w:p>
            <w:pPr>
              <w:adjustRightInd w:val="0"/>
              <w:snapToGrid w:val="0"/>
              <w:spacing w:line="34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10～20倍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9" w:type="dxa"/>
            <w:vAlign w:val="center"/>
          </w:tcPr>
          <w:p>
            <w:pPr>
              <w:adjustRightInd w:val="0"/>
              <w:snapToGrid w:val="0"/>
              <w:spacing w:line="340" w:lineRule="exact"/>
              <w:jc w:val="center"/>
              <w:rPr>
                <w:rFonts w:ascii="仿宋_GB2312" w:hAnsi="宋体"/>
                <w:color w:val="000000"/>
                <w:sz w:val="24"/>
              </w:rPr>
            </w:pPr>
            <w:r>
              <w:rPr>
                <w:rFonts w:hint="eastAsia" w:ascii="仿宋_GB2312" w:hAnsi="宋体"/>
                <w:color w:val="000000"/>
                <w:sz w:val="24"/>
              </w:rPr>
              <w:t>10</w:t>
            </w:r>
          </w:p>
        </w:tc>
        <w:tc>
          <w:tcPr>
            <w:tcW w:w="2456"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体视显微镜</w:t>
            </w:r>
          </w:p>
        </w:tc>
        <w:tc>
          <w:tcPr>
            <w:tcW w:w="1259"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1台</w:t>
            </w:r>
          </w:p>
        </w:tc>
        <w:tc>
          <w:tcPr>
            <w:tcW w:w="4569" w:type="dxa"/>
            <w:vAlign w:val="center"/>
          </w:tcPr>
          <w:p>
            <w:pPr>
              <w:adjustRightInd w:val="0"/>
              <w:snapToGrid w:val="0"/>
              <w:spacing w:line="340" w:lineRule="exact"/>
              <w:jc w:val="lef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9" w:type="dxa"/>
            <w:vAlign w:val="center"/>
          </w:tcPr>
          <w:p>
            <w:pPr>
              <w:adjustRightInd w:val="0"/>
              <w:snapToGrid w:val="0"/>
              <w:spacing w:line="340" w:lineRule="exact"/>
              <w:jc w:val="center"/>
              <w:rPr>
                <w:rFonts w:ascii="仿宋_GB2312" w:hAnsi="宋体"/>
                <w:color w:val="000000"/>
                <w:sz w:val="24"/>
              </w:rPr>
            </w:pPr>
            <w:r>
              <w:rPr>
                <w:rFonts w:hint="eastAsia" w:ascii="仿宋_GB2312" w:hAnsi="宋体"/>
                <w:color w:val="000000"/>
                <w:sz w:val="24"/>
              </w:rPr>
              <w:t>11</w:t>
            </w:r>
          </w:p>
        </w:tc>
        <w:tc>
          <w:tcPr>
            <w:tcW w:w="2456"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白瓷盘</w:t>
            </w:r>
          </w:p>
        </w:tc>
        <w:tc>
          <w:tcPr>
            <w:tcW w:w="1259"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2个</w:t>
            </w:r>
          </w:p>
        </w:tc>
        <w:tc>
          <w:tcPr>
            <w:tcW w:w="4569" w:type="dxa"/>
            <w:vAlign w:val="center"/>
          </w:tcPr>
          <w:p>
            <w:pPr>
              <w:adjustRightInd w:val="0"/>
              <w:snapToGrid w:val="0"/>
              <w:spacing w:line="34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300 mm×500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9" w:type="dxa"/>
            <w:vAlign w:val="center"/>
          </w:tcPr>
          <w:p>
            <w:pPr>
              <w:adjustRightInd w:val="0"/>
              <w:snapToGrid w:val="0"/>
              <w:spacing w:line="340" w:lineRule="exact"/>
              <w:jc w:val="center"/>
              <w:rPr>
                <w:rFonts w:ascii="仿宋_GB2312" w:hAnsi="宋体"/>
                <w:color w:val="000000"/>
                <w:sz w:val="24"/>
              </w:rPr>
            </w:pPr>
            <w:r>
              <w:rPr>
                <w:rFonts w:hint="eastAsia" w:ascii="仿宋_GB2312" w:hAnsi="宋体"/>
                <w:color w:val="000000"/>
                <w:sz w:val="24"/>
              </w:rPr>
              <w:t>12</w:t>
            </w:r>
          </w:p>
        </w:tc>
        <w:tc>
          <w:tcPr>
            <w:tcW w:w="2456"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培养皿</w:t>
            </w:r>
          </w:p>
        </w:tc>
        <w:tc>
          <w:tcPr>
            <w:tcW w:w="1259"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2套</w:t>
            </w:r>
          </w:p>
        </w:tc>
        <w:tc>
          <w:tcPr>
            <w:tcW w:w="4569" w:type="dxa"/>
            <w:vAlign w:val="center"/>
          </w:tcPr>
          <w:p>
            <w:pPr>
              <w:adjustRightInd w:val="0"/>
              <w:snapToGrid w:val="0"/>
              <w:spacing w:line="34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直径 80 mm～150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9" w:type="dxa"/>
            <w:vAlign w:val="center"/>
          </w:tcPr>
          <w:p>
            <w:pPr>
              <w:adjustRightInd w:val="0"/>
              <w:snapToGrid w:val="0"/>
              <w:spacing w:line="340" w:lineRule="exact"/>
              <w:jc w:val="center"/>
              <w:rPr>
                <w:rFonts w:ascii="仿宋_GB2312" w:hAnsi="宋体"/>
                <w:color w:val="000000"/>
                <w:sz w:val="24"/>
              </w:rPr>
            </w:pPr>
            <w:r>
              <w:rPr>
                <w:rFonts w:hint="eastAsia" w:ascii="仿宋_GB2312" w:hAnsi="宋体"/>
                <w:color w:val="000000"/>
                <w:sz w:val="24"/>
              </w:rPr>
              <w:t>13</w:t>
            </w:r>
          </w:p>
        </w:tc>
        <w:tc>
          <w:tcPr>
            <w:tcW w:w="2456"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广口瓶</w:t>
            </w:r>
          </w:p>
        </w:tc>
        <w:tc>
          <w:tcPr>
            <w:tcW w:w="1259"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1个</w:t>
            </w:r>
          </w:p>
        </w:tc>
        <w:tc>
          <w:tcPr>
            <w:tcW w:w="4569" w:type="dxa"/>
            <w:vAlign w:val="center"/>
          </w:tcPr>
          <w:p>
            <w:pPr>
              <w:adjustRightInd w:val="0"/>
              <w:snapToGrid w:val="0"/>
              <w:spacing w:line="34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1000ml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9" w:type="dxa"/>
            <w:vAlign w:val="center"/>
          </w:tcPr>
          <w:p>
            <w:pPr>
              <w:adjustRightInd w:val="0"/>
              <w:snapToGrid w:val="0"/>
              <w:spacing w:line="340" w:lineRule="exact"/>
              <w:jc w:val="center"/>
              <w:rPr>
                <w:rFonts w:ascii="仿宋_GB2312" w:hAnsi="宋体"/>
                <w:color w:val="000000"/>
                <w:sz w:val="24"/>
              </w:rPr>
            </w:pPr>
            <w:r>
              <w:rPr>
                <w:rFonts w:hint="eastAsia" w:ascii="仿宋_GB2312" w:hAnsi="宋体"/>
                <w:color w:val="000000"/>
                <w:sz w:val="24"/>
              </w:rPr>
              <w:t>14</w:t>
            </w:r>
          </w:p>
        </w:tc>
        <w:tc>
          <w:tcPr>
            <w:tcW w:w="2456"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眼科镊子</w:t>
            </w:r>
          </w:p>
        </w:tc>
        <w:tc>
          <w:tcPr>
            <w:tcW w:w="1259"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1只</w:t>
            </w:r>
          </w:p>
        </w:tc>
        <w:tc>
          <w:tcPr>
            <w:tcW w:w="4569" w:type="dxa"/>
            <w:vAlign w:val="center"/>
          </w:tcPr>
          <w:p>
            <w:pPr>
              <w:adjustRightInd w:val="0"/>
              <w:snapToGrid w:val="0"/>
              <w:spacing w:line="340" w:lineRule="exact"/>
              <w:jc w:val="lef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9" w:type="dxa"/>
            <w:vAlign w:val="center"/>
          </w:tcPr>
          <w:p>
            <w:pPr>
              <w:adjustRightInd w:val="0"/>
              <w:snapToGrid w:val="0"/>
              <w:spacing w:line="340" w:lineRule="exact"/>
              <w:jc w:val="center"/>
              <w:rPr>
                <w:rFonts w:ascii="仿宋_GB2312" w:hAnsi="宋体"/>
                <w:color w:val="000000"/>
                <w:sz w:val="24"/>
              </w:rPr>
            </w:pPr>
            <w:r>
              <w:rPr>
                <w:rFonts w:hint="eastAsia" w:ascii="仿宋_GB2312" w:hAnsi="宋体"/>
                <w:color w:val="000000"/>
                <w:sz w:val="24"/>
              </w:rPr>
              <w:t>15</w:t>
            </w:r>
          </w:p>
        </w:tc>
        <w:tc>
          <w:tcPr>
            <w:tcW w:w="2456"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样品镊子</w:t>
            </w:r>
          </w:p>
        </w:tc>
        <w:tc>
          <w:tcPr>
            <w:tcW w:w="1259"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1只</w:t>
            </w:r>
          </w:p>
        </w:tc>
        <w:tc>
          <w:tcPr>
            <w:tcW w:w="4569" w:type="dxa"/>
            <w:vAlign w:val="center"/>
          </w:tcPr>
          <w:p>
            <w:pPr>
              <w:adjustRightInd w:val="0"/>
              <w:snapToGrid w:val="0"/>
              <w:spacing w:line="340" w:lineRule="exact"/>
              <w:jc w:val="lef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9" w:type="dxa"/>
            <w:vAlign w:val="center"/>
          </w:tcPr>
          <w:p>
            <w:pPr>
              <w:adjustRightInd w:val="0"/>
              <w:snapToGrid w:val="0"/>
              <w:spacing w:line="340" w:lineRule="exact"/>
              <w:jc w:val="center"/>
              <w:rPr>
                <w:rFonts w:ascii="仿宋_GB2312" w:hAnsi="宋体"/>
                <w:color w:val="000000"/>
                <w:sz w:val="24"/>
              </w:rPr>
            </w:pPr>
            <w:r>
              <w:rPr>
                <w:rFonts w:hint="eastAsia" w:ascii="仿宋_GB2312" w:hAnsi="宋体"/>
                <w:color w:val="000000"/>
                <w:sz w:val="24"/>
              </w:rPr>
              <w:t>16</w:t>
            </w:r>
          </w:p>
        </w:tc>
        <w:tc>
          <w:tcPr>
            <w:tcW w:w="2456"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毛刷</w:t>
            </w:r>
          </w:p>
        </w:tc>
        <w:tc>
          <w:tcPr>
            <w:tcW w:w="1259"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1支</w:t>
            </w:r>
          </w:p>
        </w:tc>
        <w:tc>
          <w:tcPr>
            <w:tcW w:w="4569" w:type="dxa"/>
            <w:vAlign w:val="center"/>
          </w:tcPr>
          <w:p>
            <w:pPr>
              <w:adjustRightInd w:val="0"/>
              <w:snapToGrid w:val="0"/>
              <w:spacing w:line="340" w:lineRule="exact"/>
              <w:jc w:val="lef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9" w:type="dxa"/>
            <w:vAlign w:val="center"/>
          </w:tcPr>
          <w:p>
            <w:pPr>
              <w:adjustRightInd w:val="0"/>
              <w:snapToGrid w:val="0"/>
              <w:spacing w:line="340" w:lineRule="exact"/>
              <w:jc w:val="center"/>
              <w:rPr>
                <w:rFonts w:ascii="仿宋_GB2312" w:hAnsi="宋体"/>
                <w:color w:val="000000"/>
                <w:sz w:val="24"/>
              </w:rPr>
            </w:pPr>
            <w:r>
              <w:rPr>
                <w:rFonts w:hint="eastAsia" w:ascii="仿宋_GB2312" w:hAnsi="宋体"/>
                <w:color w:val="000000"/>
                <w:sz w:val="24"/>
              </w:rPr>
              <w:t>17</w:t>
            </w:r>
          </w:p>
        </w:tc>
        <w:tc>
          <w:tcPr>
            <w:tcW w:w="2456"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毛笔</w:t>
            </w:r>
          </w:p>
        </w:tc>
        <w:tc>
          <w:tcPr>
            <w:tcW w:w="1259"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1支</w:t>
            </w:r>
          </w:p>
        </w:tc>
        <w:tc>
          <w:tcPr>
            <w:tcW w:w="4569" w:type="dxa"/>
            <w:vAlign w:val="center"/>
          </w:tcPr>
          <w:p>
            <w:pPr>
              <w:adjustRightInd w:val="0"/>
              <w:snapToGrid w:val="0"/>
              <w:spacing w:line="340" w:lineRule="exact"/>
              <w:jc w:val="lef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9" w:type="dxa"/>
            <w:vAlign w:val="center"/>
          </w:tcPr>
          <w:p>
            <w:pPr>
              <w:adjustRightInd w:val="0"/>
              <w:snapToGrid w:val="0"/>
              <w:spacing w:line="340" w:lineRule="exact"/>
              <w:jc w:val="center"/>
              <w:rPr>
                <w:rFonts w:ascii="仿宋_GB2312" w:hAnsi="宋体"/>
                <w:color w:val="000000"/>
                <w:sz w:val="24"/>
              </w:rPr>
            </w:pPr>
            <w:r>
              <w:rPr>
                <w:rFonts w:hint="eastAsia" w:ascii="仿宋_GB2312" w:hAnsi="宋体"/>
                <w:color w:val="000000"/>
                <w:sz w:val="24"/>
              </w:rPr>
              <w:t>18</w:t>
            </w:r>
          </w:p>
        </w:tc>
        <w:tc>
          <w:tcPr>
            <w:tcW w:w="2456"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计时器</w:t>
            </w:r>
          </w:p>
        </w:tc>
        <w:tc>
          <w:tcPr>
            <w:tcW w:w="1259"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1个</w:t>
            </w:r>
          </w:p>
        </w:tc>
        <w:tc>
          <w:tcPr>
            <w:tcW w:w="4569" w:type="dxa"/>
            <w:vAlign w:val="center"/>
          </w:tcPr>
          <w:p>
            <w:pPr>
              <w:adjustRightInd w:val="0"/>
              <w:snapToGrid w:val="0"/>
              <w:spacing w:line="340" w:lineRule="exact"/>
              <w:jc w:val="lef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9" w:type="dxa"/>
            <w:vAlign w:val="center"/>
          </w:tcPr>
          <w:p>
            <w:pPr>
              <w:adjustRightInd w:val="0"/>
              <w:snapToGrid w:val="0"/>
              <w:spacing w:line="340" w:lineRule="exact"/>
              <w:jc w:val="center"/>
              <w:rPr>
                <w:rFonts w:ascii="仿宋_GB2312" w:hAnsi="宋体"/>
                <w:color w:val="000000"/>
                <w:sz w:val="24"/>
              </w:rPr>
            </w:pPr>
            <w:r>
              <w:rPr>
                <w:rFonts w:hint="eastAsia" w:ascii="仿宋_GB2312" w:hAnsi="宋体"/>
                <w:color w:val="000000"/>
                <w:sz w:val="24"/>
              </w:rPr>
              <w:t>19</w:t>
            </w:r>
          </w:p>
        </w:tc>
        <w:tc>
          <w:tcPr>
            <w:tcW w:w="2456"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记录板</w:t>
            </w:r>
          </w:p>
        </w:tc>
        <w:tc>
          <w:tcPr>
            <w:tcW w:w="1259"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2块</w:t>
            </w:r>
          </w:p>
        </w:tc>
        <w:tc>
          <w:tcPr>
            <w:tcW w:w="4569" w:type="dxa"/>
            <w:vAlign w:val="center"/>
          </w:tcPr>
          <w:p>
            <w:pPr>
              <w:adjustRightInd w:val="0"/>
              <w:snapToGrid w:val="0"/>
              <w:spacing w:line="340" w:lineRule="exact"/>
              <w:jc w:val="lef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9" w:type="dxa"/>
            <w:vAlign w:val="center"/>
          </w:tcPr>
          <w:p>
            <w:pPr>
              <w:adjustRightInd w:val="0"/>
              <w:snapToGrid w:val="0"/>
              <w:spacing w:line="340" w:lineRule="exact"/>
              <w:jc w:val="center"/>
              <w:rPr>
                <w:rFonts w:ascii="仿宋_GB2312" w:hAnsi="宋体"/>
                <w:color w:val="000000"/>
                <w:sz w:val="24"/>
              </w:rPr>
            </w:pPr>
            <w:r>
              <w:rPr>
                <w:rFonts w:hint="eastAsia" w:ascii="仿宋_GB2312" w:hAnsi="宋体"/>
                <w:color w:val="000000"/>
                <w:sz w:val="24"/>
              </w:rPr>
              <w:t>20</w:t>
            </w:r>
          </w:p>
        </w:tc>
        <w:tc>
          <w:tcPr>
            <w:tcW w:w="2456"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记录笔</w:t>
            </w:r>
          </w:p>
        </w:tc>
        <w:tc>
          <w:tcPr>
            <w:tcW w:w="1259"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2支</w:t>
            </w:r>
          </w:p>
        </w:tc>
        <w:tc>
          <w:tcPr>
            <w:tcW w:w="4569" w:type="dxa"/>
            <w:vAlign w:val="center"/>
          </w:tcPr>
          <w:p>
            <w:pPr>
              <w:adjustRightInd w:val="0"/>
              <w:snapToGrid w:val="0"/>
              <w:spacing w:line="340" w:lineRule="exact"/>
              <w:jc w:val="lef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9" w:type="dxa"/>
            <w:vAlign w:val="center"/>
          </w:tcPr>
          <w:p>
            <w:pPr>
              <w:adjustRightInd w:val="0"/>
              <w:snapToGrid w:val="0"/>
              <w:spacing w:line="340" w:lineRule="exact"/>
              <w:jc w:val="center"/>
              <w:rPr>
                <w:rFonts w:ascii="仿宋_GB2312" w:hAnsi="宋体"/>
                <w:color w:val="000000"/>
                <w:sz w:val="24"/>
              </w:rPr>
            </w:pPr>
            <w:r>
              <w:rPr>
                <w:rFonts w:hint="eastAsia" w:ascii="仿宋_GB2312" w:hAnsi="宋体"/>
                <w:color w:val="000000"/>
                <w:sz w:val="24"/>
              </w:rPr>
              <w:t>21</w:t>
            </w:r>
          </w:p>
        </w:tc>
        <w:tc>
          <w:tcPr>
            <w:tcW w:w="2456"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垃圾桶</w:t>
            </w:r>
          </w:p>
        </w:tc>
        <w:tc>
          <w:tcPr>
            <w:tcW w:w="1259"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1个</w:t>
            </w:r>
          </w:p>
        </w:tc>
        <w:tc>
          <w:tcPr>
            <w:tcW w:w="4569" w:type="dxa"/>
            <w:vAlign w:val="center"/>
          </w:tcPr>
          <w:p>
            <w:pPr>
              <w:adjustRightInd w:val="0"/>
              <w:snapToGrid w:val="0"/>
              <w:spacing w:line="340" w:lineRule="exact"/>
              <w:jc w:val="lef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9" w:type="dxa"/>
            <w:vAlign w:val="center"/>
          </w:tcPr>
          <w:p>
            <w:pPr>
              <w:adjustRightInd w:val="0"/>
              <w:snapToGrid w:val="0"/>
              <w:spacing w:line="340" w:lineRule="exact"/>
              <w:jc w:val="center"/>
              <w:rPr>
                <w:rFonts w:ascii="仿宋_GB2312" w:hAnsi="宋体"/>
                <w:color w:val="000000"/>
                <w:sz w:val="24"/>
              </w:rPr>
            </w:pPr>
            <w:r>
              <w:rPr>
                <w:rFonts w:hint="eastAsia" w:ascii="仿宋_GB2312" w:hAnsi="宋体"/>
                <w:color w:val="000000"/>
                <w:sz w:val="24"/>
              </w:rPr>
              <w:t>22</w:t>
            </w:r>
          </w:p>
        </w:tc>
        <w:tc>
          <w:tcPr>
            <w:tcW w:w="2456"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LED台灯</w:t>
            </w:r>
          </w:p>
        </w:tc>
        <w:tc>
          <w:tcPr>
            <w:tcW w:w="1259"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1台</w:t>
            </w:r>
          </w:p>
        </w:tc>
        <w:tc>
          <w:tcPr>
            <w:tcW w:w="4569" w:type="dxa"/>
            <w:vAlign w:val="center"/>
          </w:tcPr>
          <w:p>
            <w:pPr>
              <w:adjustRightInd w:val="0"/>
              <w:snapToGrid w:val="0"/>
              <w:spacing w:line="340" w:lineRule="exact"/>
              <w:jc w:val="lef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9" w:type="dxa"/>
            <w:vAlign w:val="center"/>
          </w:tcPr>
          <w:p>
            <w:pPr>
              <w:adjustRightInd w:val="0"/>
              <w:snapToGrid w:val="0"/>
              <w:spacing w:line="340" w:lineRule="exact"/>
              <w:jc w:val="center"/>
              <w:rPr>
                <w:rFonts w:ascii="仿宋_GB2312" w:hAnsi="宋体"/>
                <w:color w:val="000000"/>
                <w:sz w:val="24"/>
              </w:rPr>
            </w:pPr>
            <w:r>
              <w:rPr>
                <w:rFonts w:hint="eastAsia" w:ascii="仿宋_GB2312" w:hAnsi="宋体"/>
                <w:color w:val="000000"/>
                <w:sz w:val="24"/>
              </w:rPr>
              <w:t>23</w:t>
            </w:r>
          </w:p>
        </w:tc>
        <w:tc>
          <w:tcPr>
            <w:tcW w:w="2456"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秒表</w:t>
            </w:r>
          </w:p>
        </w:tc>
        <w:tc>
          <w:tcPr>
            <w:tcW w:w="1259"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1块</w:t>
            </w:r>
          </w:p>
        </w:tc>
        <w:tc>
          <w:tcPr>
            <w:tcW w:w="4569" w:type="dxa"/>
            <w:vAlign w:val="center"/>
          </w:tcPr>
          <w:p>
            <w:pPr>
              <w:adjustRightInd w:val="0"/>
              <w:snapToGrid w:val="0"/>
              <w:spacing w:line="34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裁判用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9" w:type="dxa"/>
            <w:vAlign w:val="center"/>
          </w:tcPr>
          <w:p>
            <w:pPr>
              <w:adjustRightInd w:val="0"/>
              <w:snapToGrid w:val="0"/>
              <w:spacing w:line="340" w:lineRule="exact"/>
              <w:jc w:val="center"/>
              <w:rPr>
                <w:rFonts w:ascii="仿宋_GB2312" w:hAnsi="宋体"/>
                <w:color w:val="000000"/>
                <w:sz w:val="24"/>
              </w:rPr>
            </w:pPr>
            <w:r>
              <w:rPr>
                <w:rFonts w:hint="eastAsia" w:ascii="仿宋_GB2312" w:hAnsi="宋体"/>
                <w:color w:val="000000"/>
                <w:sz w:val="24"/>
              </w:rPr>
              <w:t>24</w:t>
            </w:r>
          </w:p>
        </w:tc>
        <w:tc>
          <w:tcPr>
            <w:tcW w:w="2456"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工作台</w:t>
            </w:r>
          </w:p>
        </w:tc>
        <w:tc>
          <w:tcPr>
            <w:tcW w:w="1259"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2张</w:t>
            </w:r>
          </w:p>
        </w:tc>
        <w:tc>
          <w:tcPr>
            <w:tcW w:w="4569" w:type="dxa"/>
            <w:vAlign w:val="center"/>
          </w:tcPr>
          <w:p>
            <w:pPr>
              <w:adjustRightInd w:val="0"/>
              <w:snapToGrid w:val="0"/>
              <w:spacing w:line="340" w:lineRule="exact"/>
              <w:jc w:val="lef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9" w:type="dxa"/>
            <w:vAlign w:val="center"/>
          </w:tcPr>
          <w:p>
            <w:pPr>
              <w:adjustRightInd w:val="0"/>
              <w:snapToGrid w:val="0"/>
              <w:spacing w:line="340" w:lineRule="exact"/>
              <w:jc w:val="center"/>
              <w:rPr>
                <w:rFonts w:ascii="仿宋_GB2312" w:hAnsi="宋体"/>
                <w:color w:val="000000"/>
                <w:sz w:val="24"/>
              </w:rPr>
            </w:pPr>
            <w:r>
              <w:rPr>
                <w:rFonts w:hint="eastAsia" w:ascii="仿宋_GB2312" w:hAnsi="宋体"/>
                <w:color w:val="000000"/>
                <w:sz w:val="24"/>
              </w:rPr>
              <w:t>25</w:t>
            </w:r>
          </w:p>
        </w:tc>
        <w:tc>
          <w:tcPr>
            <w:tcW w:w="2456"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椅子</w:t>
            </w:r>
          </w:p>
        </w:tc>
        <w:tc>
          <w:tcPr>
            <w:tcW w:w="1259" w:type="dxa"/>
            <w:vAlign w:val="center"/>
          </w:tcPr>
          <w:p>
            <w:pPr>
              <w:adjustRightInd w:val="0"/>
              <w:snapToGrid w:val="0"/>
              <w:spacing w:line="34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2把</w:t>
            </w:r>
          </w:p>
        </w:tc>
        <w:tc>
          <w:tcPr>
            <w:tcW w:w="4569" w:type="dxa"/>
            <w:vAlign w:val="center"/>
          </w:tcPr>
          <w:p>
            <w:pPr>
              <w:adjustRightInd w:val="0"/>
              <w:snapToGrid w:val="0"/>
              <w:spacing w:line="340" w:lineRule="exact"/>
              <w:jc w:val="left"/>
              <w:rPr>
                <w:rFonts w:hint="eastAsia" w:ascii="仿宋_GB2312" w:hAnsi="仿宋_GB2312" w:eastAsia="仿宋_GB2312" w:cs="仿宋_GB2312"/>
                <w:color w:val="000000"/>
                <w:sz w:val="24"/>
              </w:rPr>
            </w:pPr>
          </w:p>
        </w:tc>
      </w:tr>
    </w:tbl>
    <w:p>
      <w:pPr>
        <w:adjustRightInd w:val="0"/>
        <w:snapToGrid w:val="0"/>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四、分值分配及评分要点</w:t>
      </w:r>
    </w:p>
    <w:tbl>
      <w:tblPr>
        <w:tblStyle w:val="6"/>
        <w:tblW w:w="9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2081"/>
        <w:gridCol w:w="2394"/>
        <w:gridCol w:w="810"/>
        <w:gridCol w:w="3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exact"/>
          <w:jc w:val="center"/>
        </w:trPr>
        <w:tc>
          <w:tcPr>
            <w:tcW w:w="731" w:type="dxa"/>
            <w:vAlign w:val="center"/>
          </w:tcPr>
          <w:p>
            <w:pPr>
              <w:adjustRightInd w:val="0"/>
              <w:snapToGrid w:val="0"/>
              <w:jc w:val="center"/>
              <w:rPr>
                <w:rFonts w:ascii="黑体" w:hAnsi="黑体" w:eastAsia="黑体" w:cs="黑体"/>
                <w:bCs/>
                <w:sz w:val="24"/>
              </w:rPr>
            </w:pPr>
            <w:r>
              <w:rPr>
                <w:rFonts w:hint="eastAsia" w:ascii="黑体" w:hAnsi="黑体" w:eastAsia="黑体" w:cs="黑体"/>
                <w:bCs/>
                <w:sz w:val="24"/>
              </w:rPr>
              <w:t>序号</w:t>
            </w:r>
          </w:p>
        </w:tc>
        <w:tc>
          <w:tcPr>
            <w:tcW w:w="2081" w:type="dxa"/>
            <w:vAlign w:val="center"/>
          </w:tcPr>
          <w:p>
            <w:pPr>
              <w:adjustRightInd w:val="0"/>
              <w:snapToGrid w:val="0"/>
              <w:jc w:val="center"/>
              <w:rPr>
                <w:rFonts w:ascii="黑体" w:hAnsi="黑体" w:eastAsia="黑体" w:cs="黑体"/>
                <w:bCs/>
                <w:sz w:val="24"/>
              </w:rPr>
            </w:pPr>
            <w:r>
              <w:rPr>
                <w:rFonts w:hint="eastAsia" w:ascii="黑体" w:hAnsi="黑体" w:eastAsia="黑体" w:cs="黑体"/>
                <w:bCs/>
                <w:sz w:val="24"/>
              </w:rPr>
              <w:t>比赛内容</w:t>
            </w:r>
          </w:p>
        </w:tc>
        <w:tc>
          <w:tcPr>
            <w:tcW w:w="2394" w:type="dxa"/>
            <w:vAlign w:val="center"/>
          </w:tcPr>
          <w:p>
            <w:pPr>
              <w:adjustRightInd w:val="0"/>
              <w:snapToGrid w:val="0"/>
              <w:jc w:val="center"/>
              <w:rPr>
                <w:rFonts w:ascii="黑体" w:hAnsi="黑体" w:eastAsia="黑体" w:cs="黑体"/>
                <w:bCs/>
                <w:sz w:val="24"/>
              </w:rPr>
            </w:pPr>
            <w:r>
              <w:rPr>
                <w:rFonts w:hint="eastAsia" w:ascii="黑体" w:hAnsi="黑体" w:eastAsia="黑体" w:cs="黑体"/>
                <w:bCs/>
                <w:sz w:val="24"/>
              </w:rPr>
              <w:t>评分要点</w:t>
            </w:r>
          </w:p>
        </w:tc>
        <w:tc>
          <w:tcPr>
            <w:tcW w:w="810" w:type="dxa"/>
            <w:vAlign w:val="center"/>
          </w:tcPr>
          <w:p>
            <w:pPr>
              <w:adjustRightInd w:val="0"/>
              <w:snapToGrid w:val="0"/>
              <w:jc w:val="center"/>
              <w:rPr>
                <w:rFonts w:ascii="黑体" w:hAnsi="黑体" w:eastAsia="黑体" w:cs="黑体"/>
                <w:bCs/>
                <w:sz w:val="24"/>
              </w:rPr>
            </w:pPr>
            <w:r>
              <w:rPr>
                <w:rFonts w:hint="eastAsia" w:ascii="黑体" w:hAnsi="黑体" w:eastAsia="黑体" w:cs="黑体"/>
                <w:bCs/>
                <w:sz w:val="24"/>
              </w:rPr>
              <w:t>配分</w:t>
            </w:r>
          </w:p>
        </w:tc>
        <w:tc>
          <w:tcPr>
            <w:tcW w:w="3684" w:type="dxa"/>
            <w:vAlign w:val="center"/>
          </w:tcPr>
          <w:p>
            <w:pPr>
              <w:adjustRightInd w:val="0"/>
              <w:snapToGrid w:val="0"/>
              <w:jc w:val="center"/>
              <w:rPr>
                <w:rFonts w:ascii="黑体" w:hAnsi="黑体" w:eastAsia="黑体" w:cs="黑体"/>
                <w:bCs/>
                <w:sz w:val="24"/>
              </w:rPr>
            </w:pPr>
            <w:r>
              <w:rPr>
                <w:rFonts w:hint="eastAsia" w:ascii="黑体" w:hAnsi="黑体" w:eastAsia="黑体" w:cs="黑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Align w:val="center"/>
          </w:tcPr>
          <w:p>
            <w:pPr>
              <w:adjustRightInd w:val="0"/>
              <w:snapToGrid w:val="0"/>
              <w:jc w:val="center"/>
              <w:rPr>
                <w:rFonts w:ascii="仿宋_GB2312" w:hAnsi="宋体" w:eastAsia="仿宋_GB2312"/>
                <w:color w:val="000000"/>
                <w:sz w:val="24"/>
              </w:rPr>
            </w:pPr>
            <w:r>
              <w:rPr>
                <w:rFonts w:hint="eastAsia" w:ascii="仿宋_GB2312" w:hAnsi="宋体"/>
                <w:color w:val="000000"/>
                <w:sz w:val="24"/>
              </w:rPr>
              <w:t>1</w:t>
            </w:r>
          </w:p>
        </w:tc>
        <w:tc>
          <w:tcPr>
            <w:tcW w:w="2081"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进入粮情测控系统</w:t>
            </w:r>
          </w:p>
        </w:tc>
        <w:tc>
          <w:tcPr>
            <w:tcW w:w="2394"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正确进入粮情测控模拟系统</w:t>
            </w:r>
          </w:p>
        </w:tc>
        <w:tc>
          <w:tcPr>
            <w:tcW w:w="810"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3684"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不需要选手开启电脑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Align w:val="center"/>
          </w:tcPr>
          <w:p>
            <w:pPr>
              <w:adjustRightInd w:val="0"/>
              <w:snapToGrid w:val="0"/>
              <w:jc w:val="center"/>
              <w:rPr>
                <w:rFonts w:ascii="仿宋_GB2312" w:hAnsi="宋体" w:eastAsia="仿宋_GB2312"/>
                <w:color w:val="000000"/>
                <w:sz w:val="24"/>
              </w:rPr>
            </w:pPr>
            <w:r>
              <w:rPr>
                <w:rFonts w:hint="eastAsia" w:ascii="仿宋_GB2312" w:hAnsi="宋体"/>
                <w:color w:val="000000"/>
                <w:sz w:val="24"/>
              </w:rPr>
              <w:t>2</w:t>
            </w:r>
          </w:p>
        </w:tc>
        <w:tc>
          <w:tcPr>
            <w:tcW w:w="2081"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查看指定粮仓的当前粮情检测数据</w:t>
            </w:r>
          </w:p>
        </w:tc>
        <w:tc>
          <w:tcPr>
            <w:tcW w:w="2394"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通过粮情测控模拟系统准确获得指定粮仓的当前粮情检测数据</w:t>
            </w:r>
          </w:p>
        </w:tc>
        <w:tc>
          <w:tcPr>
            <w:tcW w:w="810"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3684"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一次性直接进入指定粮仓粮情检测数据界面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restart"/>
            <w:vAlign w:val="center"/>
          </w:tcPr>
          <w:p>
            <w:pPr>
              <w:adjustRightInd w:val="0"/>
              <w:snapToGrid w:val="0"/>
              <w:jc w:val="center"/>
              <w:rPr>
                <w:rFonts w:ascii="仿宋_GB2312" w:hAnsi="宋体" w:eastAsia="仿宋_GB2312"/>
                <w:color w:val="000000"/>
                <w:sz w:val="24"/>
              </w:rPr>
            </w:pPr>
            <w:r>
              <w:rPr>
                <w:rFonts w:hint="eastAsia" w:ascii="仿宋_GB2312" w:hAnsi="宋体"/>
                <w:color w:val="000000"/>
                <w:sz w:val="24"/>
              </w:rPr>
              <w:t>3</w:t>
            </w:r>
          </w:p>
        </w:tc>
        <w:tc>
          <w:tcPr>
            <w:tcW w:w="2081" w:type="dxa"/>
            <w:vMerge w:val="restart"/>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找出粮温异常点</w:t>
            </w:r>
          </w:p>
        </w:tc>
        <w:tc>
          <w:tcPr>
            <w:tcW w:w="2394"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结合历史粮情数据，在当前粮情数据报表中准确找出每一个粮温异常点</w:t>
            </w:r>
          </w:p>
        </w:tc>
        <w:tc>
          <w:tcPr>
            <w:tcW w:w="810"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3684"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①</w:t>
            </w:r>
            <w:r>
              <w:rPr>
                <w:rFonts w:hint="eastAsia" w:ascii="仿宋_GB2312" w:hAnsi="仿宋_GB2312" w:eastAsia="仿宋_GB2312" w:cs="仿宋_GB2312"/>
                <w:color w:val="000000"/>
                <w:sz w:val="24"/>
              </w:rPr>
              <w:t>将粮温异常点的编号填入记录表；</w:t>
            </w:r>
          </w:p>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②</w:t>
            </w:r>
            <w:r>
              <w:rPr>
                <w:rFonts w:hint="eastAsia" w:ascii="仿宋_GB2312" w:hAnsi="仿宋_GB2312" w:eastAsia="仿宋_GB2312" w:cs="仿宋_GB2312"/>
                <w:color w:val="000000"/>
                <w:sz w:val="24"/>
              </w:rPr>
              <w:t>异常点错误以及多写或少写均扣分，扣完为止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continue"/>
            <w:vAlign w:val="center"/>
          </w:tcPr>
          <w:p>
            <w:pPr>
              <w:adjustRightInd w:val="0"/>
              <w:snapToGrid w:val="0"/>
              <w:jc w:val="center"/>
              <w:rPr>
                <w:rFonts w:ascii="仿宋_GB2312"/>
                <w:sz w:val="24"/>
              </w:rPr>
            </w:pPr>
          </w:p>
        </w:tc>
        <w:tc>
          <w:tcPr>
            <w:tcW w:w="2081" w:type="dxa"/>
            <w:vMerge w:val="continue"/>
            <w:vAlign w:val="center"/>
          </w:tcPr>
          <w:p>
            <w:pPr>
              <w:adjustRightInd w:val="0"/>
              <w:snapToGrid w:val="0"/>
              <w:jc w:val="center"/>
              <w:rPr>
                <w:rFonts w:hint="eastAsia" w:ascii="仿宋_GB2312" w:hAnsi="仿宋_GB2312" w:eastAsia="仿宋_GB2312" w:cs="仿宋_GB2312"/>
                <w:sz w:val="24"/>
              </w:rPr>
            </w:pPr>
          </w:p>
        </w:tc>
        <w:tc>
          <w:tcPr>
            <w:tcW w:w="2394"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在当前粮情数据报表中正确找出故障点</w:t>
            </w:r>
          </w:p>
        </w:tc>
        <w:tc>
          <w:tcPr>
            <w:tcW w:w="810"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3684"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①</w:t>
            </w:r>
            <w:r>
              <w:rPr>
                <w:rFonts w:hint="eastAsia" w:ascii="仿宋_GB2312" w:hAnsi="仿宋_GB2312" w:eastAsia="仿宋_GB2312" w:cs="仿宋_GB2312"/>
                <w:color w:val="000000"/>
                <w:sz w:val="24"/>
              </w:rPr>
              <w:t>将故障点编号填入记录表；</w:t>
            </w:r>
          </w:p>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②</w:t>
            </w:r>
            <w:r>
              <w:rPr>
                <w:rFonts w:hint="eastAsia" w:ascii="仿宋_GB2312" w:hAnsi="仿宋_GB2312" w:eastAsia="仿宋_GB2312" w:cs="仿宋_GB2312"/>
                <w:color w:val="000000"/>
                <w:sz w:val="24"/>
              </w:rPr>
              <w:t>故障点错误以及多写或少写均扣分，扣完为止（任选“-、*、60和-60”中的一种表示故障点）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Align w:val="center"/>
          </w:tcPr>
          <w:p>
            <w:pPr>
              <w:adjustRightInd w:val="0"/>
              <w:snapToGrid w:val="0"/>
              <w:jc w:val="center"/>
              <w:rPr>
                <w:rFonts w:ascii="仿宋_GB2312" w:hAnsi="宋体" w:eastAsia="仿宋_GB2312"/>
                <w:color w:val="000000"/>
                <w:sz w:val="24"/>
              </w:rPr>
            </w:pPr>
            <w:r>
              <w:rPr>
                <w:rFonts w:hint="eastAsia" w:ascii="仿宋_GB2312" w:hAnsi="宋体"/>
                <w:color w:val="000000"/>
                <w:sz w:val="24"/>
              </w:rPr>
              <w:t>4</w:t>
            </w:r>
          </w:p>
        </w:tc>
        <w:tc>
          <w:tcPr>
            <w:tcW w:w="2081"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退出粮情测控系统</w:t>
            </w:r>
          </w:p>
        </w:tc>
        <w:tc>
          <w:tcPr>
            <w:tcW w:w="2394"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正确退出粮情测控模拟系统</w:t>
            </w:r>
          </w:p>
        </w:tc>
        <w:tc>
          <w:tcPr>
            <w:tcW w:w="810"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3684"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无需选手关闭电脑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restart"/>
            <w:vAlign w:val="center"/>
          </w:tcPr>
          <w:p>
            <w:pPr>
              <w:adjustRightInd w:val="0"/>
              <w:snapToGrid w:val="0"/>
              <w:jc w:val="center"/>
              <w:rPr>
                <w:rFonts w:ascii="仿宋_GB2312" w:hAnsi="宋体" w:eastAsia="仿宋_GB2312"/>
                <w:color w:val="000000"/>
                <w:sz w:val="24"/>
              </w:rPr>
            </w:pPr>
            <w:r>
              <w:rPr>
                <w:rFonts w:hint="eastAsia" w:ascii="仿宋_GB2312" w:hAnsi="宋体"/>
                <w:color w:val="000000"/>
                <w:sz w:val="24"/>
              </w:rPr>
              <w:t>5</w:t>
            </w:r>
          </w:p>
        </w:tc>
        <w:tc>
          <w:tcPr>
            <w:tcW w:w="2081" w:type="dxa"/>
            <w:vMerge w:val="restart"/>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使用选筛等辅助器具检查异常点的样品</w:t>
            </w:r>
          </w:p>
        </w:tc>
        <w:tc>
          <w:tcPr>
            <w:tcW w:w="2394"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谷物选筛筛层选择正确</w:t>
            </w:r>
          </w:p>
        </w:tc>
        <w:tc>
          <w:tcPr>
            <w:tcW w:w="810"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3684" w:type="dxa"/>
            <w:vMerge w:val="restart"/>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使用谷物选筛辅助判定样品杂质含量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continue"/>
            <w:vAlign w:val="center"/>
          </w:tcPr>
          <w:p>
            <w:pPr>
              <w:adjustRightInd w:val="0"/>
              <w:snapToGrid w:val="0"/>
              <w:jc w:val="center"/>
              <w:rPr>
                <w:rFonts w:ascii="仿宋_GB2312"/>
                <w:sz w:val="24"/>
              </w:rPr>
            </w:pPr>
          </w:p>
        </w:tc>
        <w:tc>
          <w:tcPr>
            <w:tcW w:w="2081" w:type="dxa"/>
            <w:vMerge w:val="continue"/>
            <w:vAlign w:val="center"/>
          </w:tcPr>
          <w:p>
            <w:pPr>
              <w:adjustRightInd w:val="0"/>
              <w:snapToGrid w:val="0"/>
              <w:jc w:val="center"/>
              <w:rPr>
                <w:rFonts w:ascii="仿宋_GB2312"/>
                <w:sz w:val="24"/>
              </w:rPr>
            </w:pPr>
          </w:p>
        </w:tc>
        <w:tc>
          <w:tcPr>
            <w:tcW w:w="2394"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谷物选筛筛理规范</w:t>
            </w:r>
          </w:p>
        </w:tc>
        <w:tc>
          <w:tcPr>
            <w:tcW w:w="810"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3684" w:type="dxa"/>
            <w:vMerge w:val="continue"/>
            <w:vAlign w:val="center"/>
          </w:tcPr>
          <w:p>
            <w:pPr>
              <w:adjustRightInd w:val="0"/>
              <w:snapToGrid w:val="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continue"/>
            <w:vAlign w:val="center"/>
          </w:tcPr>
          <w:p>
            <w:pPr>
              <w:adjustRightInd w:val="0"/>
              <w:snapToGrid w:val="0"/>
              <w:jc w:val="center"/>
              <w:rPr>
                <w:rFonts w:ascii="仿宋_GB2312"/>
                <w:sz w:val="24"/>
              </w:rPr>
            </w:pPr>
          </w:p>
        </w:tc>
        <w:tc>
          <w:tcPr>
            <w:tcW w:w="2081" w:type="dxa"/>
            <w:vMerge w:val="continue"/>
            <w:vAlign w:val="center"/>
          </w:tcPr>
          <w:p>
            <w:pPr>
              <w:adjustRightInd w:val="0"/>
              <w:snapToGrid w:val="0"/>
              <w:jc w:val="center"/>
              <w:rPr>
                <w:rFonts w:ascii="仿宋_GB2312"/>
                <w:sz w:val="24"/>
              </w:rPr>
            </w:pPr>
          </w:p>
        </w:tc>
        <w:tc>
          <w:tcPr>
            <w:tcW w:w="2394"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挑选筛上大杂</w:t>
            </w:r>
          </w:p>
        </w:tc>
        <w:tc>
          <w:tcPr>
            <w:tcW w:w="810"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3684" w:type="dxa"/>
            <w:vMerge w:val="continue"/>
            <w:vAlign w:val="center"/>
          </w:tcPr>
          <w:p>
            <w:pPr>
              <w:adjustRightInd w:val="0"/>
              <w:snapToGrid w:val="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continue"/>
            <w:vAlign w:val="center"/>
          </w:tcPr>
          <w:p>
            <w:pPr>
              <w:adjustRightInd w:val="0"/>
              <w:snapToGrid w:val="0"/>
              <w:jc w:val="center"/>
              <w:rPr>
                <w:rFonts w:ascii="仿宋_GB2312"/>
                <w:sz w:val="24"/>
              </w:rPr>
            </w:pPr>
          </w:p>
        </w:tc>
        <w:tc>
          <w:tcPr>
            <w:tcW w:w="2081" w:type="dxa"/>
            <w:vMerge w:val="continue"/>
            <w:vAlign w:val="center"/>
          </w:tcPr>
          <w:p>
            <w:pPr>
              <w:adjustRightInd w:val="0"/>
              <w:snapToGrid w:val="0"/>
              <w:jc w:val="center"/>
              <w:rPr>
                <w:rFonts w:ascii="仿宋_GB2312"/>
                <w:sz w:val="24"/>
              </w:rPr>
            </w:pPr>
          </w:p>
        </w:tc>
        <w:tc>
          <w:tcPr>
            <w:tcW w:w="2394"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害虫选筛筛层组装正确</w:t>
            </w:r>
          </w:p>
        </w:tc>
        <w:tc>
          <w:tcPr>
            <w:tcW w:w="810"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3684" w:type="dxa"/>
            <w:vMerge w:val="restart"/>
            <w:vAlign w:val="center"/>
          </w:tcPr>
          <w:p>
            <w:pPr>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使用害虫选筛检查样品害虫数量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continue"/>
            <w:vAlign w:val="center"/>
          </w:tcPr>
          <w:p>
            <w:pPr>
              <w:adjustRightInd w:val="0"/>
              <w:snapToGrid w:val="0"/>
              <w:jc w:val="center"/>
              <w:rPr>
                <w:rFonts w:ascii="仿宋_GB2312"/>
                <w:sz w:val="24"/>
              </w:rPr>
            </w:pPr>
          </w:p>
        </w:tc>
        <w:tc>
          <w:tcPr>
            <w:tcW w:w="2081" w:type="dxa"/>
            <w:vMerge w:val="continue"/>
            <w:vAlign w:val="center"/>
          </w:tcPr>
          <w:p>
            <w:pPr>
              <w:adjustRightInd w:val="0"/>
              <w:snapToGrid w:val="0"/>
              <w:jc w:val="center"/>
              <w:rPr>
                <w:rFonts w:ascii="仿宋_GB2312"/>
                <w:sz w:val="24"/>
              </w:rPr>
            </w:pPr>
          </w:p>
        </w:tc>
        <w:tc>
          <w:tcPr>
            <w:tcW w:w="2394"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害虫选筛回旋筛理规范</w:t>
            </w:r>
          </w:p>
        </w:tc>
        <w:tc>
          <w:tcPr>
            <w:tcW w:w="810"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3684" w:type="dxa"/>
            <w:vMerge w:val="continue"/>
            <w:vAlign w:val="center"/>
          </w:tcPr>
          <w:p>
            <w:pPr>
              <w:adjustRightInd w:val="0"/>
              <w:snapToGrid w:val="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continue"/>
            <w:vAlign w:val="center"/>
          </w:tcPr>
          <w:p>
            <w:pPr>
              <w:adjustRightInd w:val="0"/>
              <w:snapToGrid w:val="0"/>
              <w:jc w:val="center"/>
              <w:rPr>
                <w:rFonts w:ascii="仿宋_GB2312"/>
                <w:sz w:val="24"/>
              </w:rPr>
            </w:pPr>
          </w:p>
        </w:tc>
        <w:tc>
          <w:tcPr>
            <w:tcW w:w="2081" w:type="dxa"/>
            <w:vMerge w:val="continue"/>
            <w:vAlign w:val="center"/>
          </w:tcPr>
          <w:p>
            <w:pPr>
              <w:adjustRightInd w:val="0"/>
              <w:snapToGrid w:val="0"/>
              <w:jc w:val="center"/>
              <w:rPr>
                <w:rFonts w:ascii="仿宋_GB2312"/>
                <w:sz w:val="24"/>
              </w:rPr>
            </w:pPr>
          </w:p>
        </w:tc>
        <w:tc>
          <w:tcPr>
            <w:tcW w:w="2394"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筛理后挑选害虫</w:t>
            </w:r>
          </w:p>
        </w:tc>
        <w:tc>
          <w:tcPr>
            <w:tcW w:w="810"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3684" w:type="dxa"/>
            <w:vMerge w:val="continue"/>
            <w:vAlign w:val="center"/>
          </w:tcPr>
          <w:p>
            <w:pPr>
              <w:adjustRightInd w:val="0"/>
              <w:snapToGrid w:val="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restart"/>
            <w:vAlign w:val="center"/>
          </w:tcPr>
          <w:p>
            <w:pPr>
              <w:adjustRightInd w:val="0"/>
              <w:snapToGrid w:val="0"/>
              <w:jc w:val="center"/>
              <w:rPr>
                <w:rFonts w:ascii="仿宋_GB2312" w:hAnsi="宋体" w:eastAsia="仿宋_GB2312"/>
                <w:color w:val="000000"/>
                <w:sz w:val="24"/>
              </w:rPr>
            </w:pPr>
            <w:r>
              <w:rPr>
                <w:rFonts w:hint="eastAsia" w:ascii="仿宋_GB2312" w:hAnsi="宋体"/>
                <w:color w:val="000000"/>
                <w:sz w:val="24"/>
              </w:rPr>
              <w:t>6</w:t>
            </w:r>
          </w:p>
        </w:tc>
        <w:tc>
          <w:tcPr>
            <w:tcW w:w="2081" w:type="dxa"/>
            <w:vMerge w:val="restart"/>
            <w:vAlign w:val="center"/>
          </w:tcPr>
          <w:p>
            <w:pPr>
              <w:adjustRightInd w:val="0"/>
              <w:snapToGrid w:val="0"/>
              <w:jc w:val="center"/>
              <w:rPr>
                <w:rFonts w:ascii="仿宋_GB2312" w:hAnsi="宋体"/>
                <w:color w:val="000000"/>
                <w:sz w:val="24"/>
              </w:rPr>
            </w:pPr>
            <w:r>
              <w:rPr>
                <w:rFonts w:hint="eastAsia" w:ascii="仿宋_GB2312" w:hAnsi="宋体"/>
                <w:color w:val="000000"/>
                <w:sz w:val="24"/>
              </w:rPr>
              <w:t>分析粮情异常原因</w:t>
            </w:r>
          </w:p>
        </w:tc>
        <w:tc>
          <w:tcPr>
            <w:tcW w:w="2394"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高水分粮判断正确</w:t>
            </w:r>
          </w:p>
        </w:tc>
        <w:tc>
          <w:tcPr>
            <w:tcW w:w="810"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3684"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判断错误扣4分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continue"/>
            <w:vAlign w:val="center"/>
          </w:tcPr>
          <w:p>
            <w:pPr>
              <w:adjustRightInd w:val="0"/>
              <w:snapToGrid w:val="0"/>
              <w:jc w:val="center"/>
              <w:rPr>
                <w:rFonts w:ascii="仿宋_GB2312" w:hAnsi="宋体"/>
                <w:color w:val="000000"/>
                <w:sz w:val="24"/>
              </w:rPr>
            </w:pPr>
          </w:p>
        </w:tc>
        <w:tc>
          <w:tcPr>
            <w:tcW w:w="2081" w:type="dxa"/>
            <w:vMerge w:val="continue"/>
            <w:vAlign w:val="center"/>
          </w:tcPr>
          <w:p>
            <w:pPr>
              <w:adjustRightInd w:val="0"/>
              <w:snapToGrid w:val="0"/>
              <w:jc w:val="center"/>
              <w:rPr>
                <w:rFonts w:ascii="仿宋_GB2312" w:hAnsi="宋体"/>
                <w:color w:val="000000"/>
                <w:sz w:val="24"/>
              </w:rPr>
            </w:pPr>
          </w:p>
        </w:tc>
        <w:tc>
          <w:tcPr>
            <w:tcW w:w="2394"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准确判断粮食含水量</w:t>
            </w:r>
          </w:p>
        </w:tc>
        <w:tc>
          <w:tcPr>
            <w:tcW w:w="810"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3684"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①</w:t>
            </w:r>
            <w:r>
              <w:rPr>
                <w:rFonts w:hint="eastAsia" w:ascii="仿宋_GB2312" w:hAnsi="仿宋_GB2312" w:eastAsia="仿宋_GB2312" w:cs="仿宋_GB2312"/>
                <w:color w:val="000000"/>
                <w:sz w:val="24"/>
              </w:rPr>
              <w:t>误差≤±0.3%，不扣分</w:t>
            </w:r>
          </w:p>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②</w:t>
            </w:r>
            <w:r>
              <w:rPr>
                <w:rFonts w:hint="eastAsia" w:ascii="仿宋_GB2312" w:hAnsi="仿宋_GB2312" w:eastAsia="仿宋_GB2312" w:cs="仿宋_GB2312"/>
                <w:color w:val="000000"/>
                <w:sz w:val="24"/>
              </w:rPr>
              <w:t>误差±0.4%，扣1分</w:t>
            </w:r>
          </w:p>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③</w:t>
            </w:r>
            <w:r>
              <w:rPr>
                <w:rFonts w:hint="eastAsia" w:ascii="仿宋_GB2312" w:hAnsi="仿宋_GB2312" w:eastAsia="仿宋_GB2312" w:cs="仿宋_GB2312"/>
                <w:color w:val="000000"/>
                <w:sz w:val="24"/>
              </w:rPr>
              <w:t>误差±0.5%，扣2分</w:t>
            </w:r>
          </w:p>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④误差±0.6%，扣3分</w:t>
            </w:r>
          </w:p>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⑤误差±0.7%，扣4分</w:t>
            </w:r>
          </w:p>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⑥误差±0.8%，扣5分</w:t>
            </w:r>
          </w:p>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⑦误差±0.9%，扣6分</w:t>
            </w:r>
          </w:p>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⑧误差±1.0%，扣7分</w:t>
            </w:r>
          </w:p>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⑨误差＞1.0%，扣8分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continue"/>
            <w:vAlign w:val="center"/>
          </w:tcPr>
          <w:p>
            <w:pPr>
              <w:adjustRightInd w:val="0"/>
              <w:snapToGrid w:val="0"/>
              <w:jc w:val="center"/>
              <w:rPr>
                <w:rFonts w:ascii="仿宋_GB2312"/>
                <w:sz w:val="24"/>
              </w:rPr>
            </w:pPr>
          </w:p>
        </w:tc>
        <w:tc>
          <w:tcPr>
            <w:tcW w:w="2081" w:type="dxa"/>
            <w:vMerge w:val="continue"/>
            <w:vAlign w:val="center"/>
          </w:tcPr>
          <w:p>
            <w:pPr>
              <w:adjustRightInd w:val="0"/>
              <w:snapToGrid w:val="0"/>
              <w:jc w:val="center"/>
              <w:rPr>
                <w:rFonts w:ascii="仿宋_GB2312"/>
                <w:sz w:val="24"/>
              </w:rPr>
            </w:pPr>
          </w:p>
        </w:tc>
        <w:tc>
          <w:tcPr>
            <w:tcW w:w="2394"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高杂质粮判断正确</w:t>
            </w:r>
          </w:p>
        </w:tc>
        <w:tc>
          <w:tcPr>
            <w:tcW w:w="810"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3684"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判断错误扣4分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continue"/>
            <w:vAlign w:val="center"/>
          </w:tcPr>
          <w:p>
            <w:pPr>
              <w:adjustRightInd w:val="0"/>
              <w:snapToGrid w:val="0"/>
              <w:jc w:val="center"/>
              <w:rPr>
                <w:rFonts w:ascii="仿宋_GB2312"/>
                <w:sz w:val="24"/>
              </w:rPr>
            </w:pPr>
          </w:p>
        </w:tc>
        <w:tc>
          <w:tcPr>
            <w:tcW w:w="2081" w:type="dxa"/>
            <w:vMerge w:val="continue"/>
            <w:vAlign w:val="center"/>
          </w:tcPr>
          <w:p>
            <w:pPr>
              <w:adjustRightInd w:val="0"/>
              <w:snapToGrid w:val="0"/>
              <w:jc w:val="center"/>
              <w:rPr>
                <w:rFonts w:ascii="仿宋_GB2312"/>
                <w:sz w:val="24"/>
              </w:rPr>
            </w:pPr>
          </w:p>
        </w:tc>
        <w:tc>
          <w:tcPr>
            <w:tcW w:w="2394"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准确判定杂质含量</w:t>
            </w:r>
          </w:p>
        </w:tc>
        <w:tc>
          <w:tcPr>
            <w:tcW w:w="810"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3684"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①</w:t>
            </w:r>
            <w:r>
              <w:rPr>
                <w:rFonts w:hint="eastAsia" w:ascii="仿宋_GB2312" w:hAnsi="仿宋_GB2312" w:eastAsia="仿宋_GB2312" w:cs="仿宋_GB2312"/>
                <w:color w:val="000000"/>
                <w:sz w:val="24"/>
              </w:rPr>
              <w:t>误差≤±0.3%，不扣分</w:t>
            </w:r>
          </w:p>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②</w:t>
            </w:r>
            <w:r>
              <w:rPr>
                <w:rFonts w:hint="eastAsia" w:ascii="仿宋_GB2312" w:hAnsi="仿宋_GB2312" w:eastAsia="仿宋_GB2312" w:cs="仿宋_GB2312"/>
                <w:color w:val="000000"/>
                <w:sz w:val="24"/>
              </w:rPr>
              <w:t>误差±0.4%，扣1分</w:t>
            </w:r>
          </w:p>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③</w:t>
            </w:r>
            <w:r>
              <w:rPr>
                <w:rFonts w:hint="eastAsia" w:ascii="仿宋_GB2312" w:hAnsi="仿宋_GB2312" w:eastAsia="仿宋_GB2312" w:cs="仿宋_GB2312"/>
                <w:color w:val="000000"/>
                <w:sz w:val="24"/>
              </w:rPr>
              <w:t>误差±0.5%，扣2分</w:t>
            </w:r>
          </w:p>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④误差±0.6%，扣3分</w:t>
            </w:r>
          </w:p>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⑤误差±0.7%，扣4分</w:t>
            </w:r>
          </w:p>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⑥误差±0.8%，扣5分</w:t>
            </w:r>
          </w:p>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⑦误差±0.9%，扣6分</w:t>
            </w:r>
          </w:p>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⑧误差±1.0%，扣7分</w:t>
            </w:r>
          </w:p>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⑨误差＞1.0%，扣8分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continue"/>
            <w:vAlign w:val="center"/>
          </w:tcPr>
          <w:p>
            <w:pPr>
              <w:adjustRightInd w:val="0"/>
              <w:snapToGrid w:val="0"/>
              <w:jc w:val="center"/>
              <w:rPr>
                <w:rFonts w:ascii="仿宋_GB2312"/>
                <w:sz w:val="24"/>
              </w:rPr>
            </w:pPr>
          </w:p>
        </w:tc>
        <w:tc>
          <w:tcPr>
            <w:tcW w:w="2081" w:type="dxa"/>
            <w:vMerge w:val="continue"/>
            <w:vAlign w:val="center"/>
          </w:tcPr>
          <w:p>
            <w:pPr>
              <w:adjustRightInd w:val="0"/>
              <w:snapToGrid w:val="0"/>
              <w:jc w:val="center"/>
              <w:rPr>
                <w:rFonts w:ascii="仿宋_GB2312"/>
                <w:sz w:val="24"/>
              </w:rPr>
            </w:pPr>
          </w:p>
        </w:tc>
        <w:tc>
          <w:tcPr>
            <w:tcW w:w="2394"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有虫粮判断正确</w:t>
            </w:r>
          </w:p>
        </w:tc>
        <w:tc>
          <w:tcPr>
            <w:tcW w:w="810"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3684"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判断错误扣4分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continue"/>
            <w:vAlign w:val="center"/>
          </w:tcPr>
          <w:p>
            <w:pPr>
              <w:adjustRightInd w:val="0"/>
              <w:snapToGrid w:val="0"/>
              <w:jc w:val="center"/>
              <w:rPr>
                <w:rFonts w:ascii="仿宋_GB2312"/>
                <w:sz w:val="24"/>
              </w:rPr>
            </w:pPr>
          </w:p>
        </w:tc>
        <w:tc>
          <w:tcPr>
            <w:tcW w:w="2081" w:type="dxa"/>
            <w:vMerge w:val="continue"/>
            <w:vAlign w:val="center"/>
          </w:tcPr>
          <w:p>
            <w:pPr>
              <w:adjustRightInd w:val="0"/>
              <w:snapToGrid w:val="0"/>
              <w:jc w:val="center"/>
              <w:rPr>
                <w:rFonts w:ascii="仿宋_GB2312"/>
                <w:sz w:val="24"/>
              </w:rPr>
            </w:pPr>
          </w:p>
        </w:tc>
        <w:tc>
          <w:tcPr>
            <w:tcW w:w="2394"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害虫种类鉴定正确</w:t>
            </w:r>
          </w:p>
        </w:tc>
        <w:tc>
          <w:tcPr>
            <w:tcW w:w="810"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3684"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鉴定错误以及多写、少写或有错别字均扣分，扣完为止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continue"/>
            <w:vAlign w:val="center"/>
          </w:tcPr>
          <w:p>
            <w:pPr>
              <w:adjustRightInd w:val="0"/>
              <w:snapToGrid w:val="0"/>
              <w:jc w:val="center"/>
              <w:rPr>
                <w:rFonts w:ascii="仿宋_GB2312"/>
                <w:sz w:val="24"/>
              </w:rPr>
            </w:pPr>
          </w:p>
        </w:tc>
        <w:tc>
          <w:tcPr>
            <w:tcW w:w="2081" w:type="dxa"/>
            <w:vMerge w:val="continue"/>
            <w:vAlign w:val="center"/>
          </w:tcPr>
          <w:p>
            <w:pPr>
              <w:adjustRightInd w:val="0"/>
              <w:snapToGrid w:val="0"/>
              <w:jc w:val="center"/>
              <w:rPr>
                <w:rFonts w:ascii="仿宋_GB2312"/>
                <w:sz w:val="24"/>
              </w:rPr>
            </w:pPr>
          </w:p>
        </w:tc>
        <w:tc>
          <w:tcPr>
            <w:tcW w:w="2394"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每个害虫种类对应数量正确</w:t>
            </w:r>
          </w:p>
        </w:tc>
        <w:tc>
          <w:tcPr>
            <w:tcW w:w="810"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3684"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①</w:t>
            </w:r>
            <w:r>
              <w:rPr>
                <w:rFonts w:hint="eastAsia" w:ascii="仿宋_GB2312" w:hAnsi="仿宋_GB2312" w:eastAsia="仿宋_GB2312" w:cs="仿宋_GB2312"/>
                <w:color w:val="000000"/>
                <w:sz w:val="24"/>
              </w:rPr>
              <w:t>害虫种类鉴定错误的，扣除该虫种对应数量全部配分；</w:t>
            </w:r>
          </w:p>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②</w:t>
            </w:r>
            <w:r>
              <w:rPr>
                <w:rFonts w:hint="eastAsia" w:ascii="仿宋_GB2312" w:hAnsi="仿宋_GB2312" w:eastAsia="仿宋_GB2312" w:cs="仿宋_GB2312"/>
                <w:color w:val="000000"/>
                <w:sz w:val="24"/>
              </w:rPr>
              <w:t>害虫种类鉴定正确的，以赛题设计数量为基准，对应数量多于或少于标准数量均扣分，扣完对应配分为止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continue"/>
            <w:vAlign w:val="center"/>
          </w:tcPr>
          <w:p>
            <w:pPr>
              <w:adjustRightInd w:val="0"/>
              <w:snapToGrid w:val="0"/>
              <w:jc w:val="center"/>
              <w:rPr>
                <w:rFonts w:ascii="仿宋_GB2312"/>
                <w:sz w:val="24"/>
              </w:rPr>
            </w:pPr>
          </w:p>
        </w:tc>
        <w:tc>
          <w:tcPr>
            <w:tcW w:w="2081" w:type="dxa"/>
            <w:vMerge w:val="continue"/>
            <w:vAlign w:val="center"/>
          </w:tcPr>
          <w:p>
            <w:pPr>
              <w:adjustRightInd w:val="0"/>
              <w:snapToGrid w:val="0"/>
              <w:jc w:val="center"/>
              <w:rPr>
                <w:rFonts w:ascii="仿宋_GB2312"/>
                <w:sz w:val="24"/>
              </w:rPr>
            </w:pPr>
          </w:p>
        </w:tc>
        <w:tc>
          <w:tcPr>
            <w:tcW w:w="2394"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害虫密度判断正确</w:t>
            </w:r>
          </w:p>
        </w:tc>
        <w:tc>
          <w:tcPr>
            <w:tcW w:w="810"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3684"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根据实际检出害虫数量进行判断，判断错误扣4分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continue"/>
            <w:vAlign w:val="center"/>
          </w:tcPr>
          <w:p>
            <w:pPr>
              <w:adjustRightInd w:val="0"/>
              <w:snapToGrid w:val="0"/>
              <w:jc w:val="center"/>
              <w:rPr>
                <w:rFonts w:ascii="仿宋_GB2312"/>
                <w:sz w:val="24"/>
              </w:rPr>
            </w:pPr>
          </w:p>
        </w:tc>
        <w:tc>
          <w:tcPr>
            <w:tcW w:w="2081" w:type="dxa"/>
            <w:vMerge w:val="continue"/>
            <w:vAlign w:val="center"/>
          </w:tcPr>
          <w:p>
            <w:pPr>
              <w:adjustRightInd w:val="0"/>
              <w:snapToGrid w:val="0"/>
              <w:jc w:val="center"/>
              <w:rPr>
                <w:rFonts w:ascii="仿宋_GB2312"/>
                <w:sz w:val="24"/>
              </w:rPr>
            </w:pPr>
          </w:p>
        </w:tc>
        <w:tc>
          <w:tcPr>
            <w:tcW w:w="2394"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虫粮等级判断正确</w:t>
            </w:r>
          </w:p>
        </w:tc>
        <w:tc>
          <w:tcPr>
            <w:tcW w:w="810"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3684"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以赛题设计答案为标准，判断错误扣4分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continue"/>
            <w:vAlign w:val="center"/>
          </w:tcPr>
          <w:p>
            <w:pPr>
              <w:adjustRightInd w:val="0"/>
              <w:snapToGrid w:val="0"/>
              <w:jc w:val="center"/>
              <w:rPr>
                <w:rFonts w:ascii="仿宋_GB2312"/>
                <w:sz w:val="24"/>
              </w:rPr>
            </w:pPr>
          </w:p>
        </w:tc>
        <w:tc>
          <w:tcPr>
            <w:tcW w:w="2081" w:type="dxa"/>
            <w:vMerge w:val="continue"/>
            <w:vAlign w:val="center"/>
          </w:tcPr>
          <w:p>
            <w:pPr>
              <w:adjustRightInd w:val="0"/>
              <w:snapToGrid w:val="0"/>
              <w:jc w:val="center"/>
              <w:rPr>
                <w:rFonts w:ascii="仿宋_GB2312"/>
                <w:sz w:val="24"/>
              </w:rPr>
            </w:pPr>
          </w:p>
        </w:tc>
        <w:tc>
          <w:tcPr>
            <w:tcW w:w="2394"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正确调整和使用体视显微镜</w:t>
            </w:r>
          </w:p>
        </w:tc>
        <w:tc>
          <w:tcPr>
            <w:tcW w:w="810"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3684"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调整和使用过程中，每错一处扣1分，扣完为止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Merge w:val="continue"/>
            <w:vAlign w:val="center"/>
          </w:tcPr>
          <w:p>
            <w:pPr>
              <w:adjustRightInd w:val="0"/>
              <w:snapToGrid w:val="0"/>
              <w:jc w:val="center"/>
              <w:rPr>
                <w:rFonts w:ascii="仿宋_GB2312"/>
                <w:sz w:val="24"/>
              </w:rPr>
            </w:pPr>
          </w:p>
        </w:tc>
        <w:tc>
          <w:tcPr>
            <w:tcW w:w="2081" w:type="dxa"/>
            <w:vMerge w:val="continue"/>
            <w:vAlign w:val="center"/>
          </w:tcPr>
          <w:p>
            <w:pPr>
              <w:adjustRightInd w:val="0"/>
              <w:snapToGrid w:val="0"/>
              <w:jc w:val="center"/>
              <w:rPr>
                <w:rFonts w:ascii="仿宋_GB2312"/>
                <w:sz w:val="24"/>
              </w:rPr>
            </w:pPr>
          </w:p>
        </w:tc>
        <w:tc>
          <w:tcPr>
            <w:tcW w:w="2394"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使用显微镜正确鉴别另行给定的害虫标本</w:t>
            </w:r>
          </w:p>
        </w:tc>
        <w:tc>
          <w:tcPr>
            <w:tcW w:w="810"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3684" w:type="dxa"/>
            <w:vAlign w:val="center"/>
          </w:tcPr>
          <w:p>
            <w:pPr>
              <w:pStyle w:val="10"/>
              <w:numPr>
                <w:ilvl w:val="0"/>
                <w:numId w:val="1"/>
              </w:numPr>
              <w:adjustRightInd w:val="0"/>
              <w:snapToGrid w:val="0"/>
              <w:ind w:firstLineChars="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种鉴别每错1个扣3分；</w:t>
            </w:r>
          </w:p>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②给定害虫不计入样品中的害虫数量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Align w:val="center"/>
          </w:tcPr>
          <w:p>
            <w:pPr>
              <w:adjustRightInd w:val="0"/>
              <w:snapToGrid w:val="0"/>
              <w:jc w:val="center"/>
              <w:rPr>
                <w:rFonts w:ascii="仿宋_GB2312" w:eastAsia="仿宋_GB2312"/>
                <w:sz w:val="24"/>
              </w:rPr>
            </w:pPr>
            <w:r>
              <w:rPr>
                <w:rFonts w:hint="eastAsia" w:ascii="仿宋_GB2312"/>
                <w:sz w:val="24"/>
              </w:rPr>
              <w:t>7</w:t>
            </w:r>
          </w:p>
        </w:tc>
        <w:tc>
          <w:tcPr>
            <w:tcW w:w="2081" w:type="dxa"/>
            <w:vAlign w:val="center"/>
          </w:tcPr>
          <w:p>
            <w:pPr>
              <w:adjustRightInd w:val="0"/>
              <w:snapToGrid w:val="0"/>
              <w:jc w:val="center"/>
              <w:rPr>
                <w:rFonts w:ascii="仿宋_GB2312"/>
                <w:sz w:val="24"/>
              </w:rPr>
            </w:pPr>
            <w:r>
              <w:rPr>
                <w:rFonts w:hint="eastAsia" w:ascii="楷体_GB2312" w:hAnsi="楷体_GB2312" w:eastAsia="楷体_GB2312" w:cs="楷体_GB2312"/>
                <w:sz w:val="24"/>
              </w:rPr>
              <w:t>确定熏蒸初次施药时</w:t>
            </w:r>
            <w:r>
              <w:rPr>
                <w:rFonts w:hint="eastAsia" w:ascii="楷体_GB2312" w:hAnsi="楷体_GB2312" w:eastAsia="楷体_GB2312" w:cs="楷体_GB2312"/>
                <w:color w:val="000000"/>
                <w:sz w:val="24"/>
              </w:rPr>
              <w:t>单位用药剂量</w:t>
            </w:r>
          </w:p>
        </w:tc>
        <w:tc>
          <w:tcPr>
            <w:tcW w:w="2394"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磷化铝片剂的单位用药剂量</w:t>
            </w:r>
          </w:p>
        </w:tc>
        <w:tc>
          <w:tcPr>
            <w:tcW w:w="810"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3684"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以赛题设计答案为标准，判断错误扣4分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Align w:val="center"/>
          </w:tcPr>
          <w:p>
            <w:pPr>
              <w:adjustRightInd w:val="0"/>
              <w:snapToGrid w:val="0"/>
              <w:jc w:val="center"/>
              <w:rPr>
                <w:rFonts w:ascii="仿宋_GB2312" w:hAnsi="宋体" w:eastAsia="仿宋_GB2312"/>
                <w:color w:val="000000"/>
                <w:sz w:val="24"/>
              </w:rPr>
            </w:pPr>
            <w:r>
              <w:rPr>
                <w:rFonts w:hint="eastAsia" w:ascii="仿宋_GB2312" w:hAnsi="宋体"/>
                <w:color w:val="000000"/>
                <w:sz w:val="24"/>
              </w:rPr>
              <w:t>8</w:t>
            </w:r>
          </w:p>
        </w:tc>
        <w:tc>
          <w:tcPr>
            <w:tcW w:w="2081" w:type="dxa"/>
            <w:vAlign w:val="center"/>
          </w:tcPr>
          <w:p>
            <w:pPr>
              <w:adjustRightInd w:val="0"/>
              <w:snapToGrid w:val="0"/>
              <w:jc w:val="center"/>
              <w:rPr>
                <w:rFonts w:ascii="仿宋_GB2312" w:hAnsi="宋体"/>
                <w:color w:val="000000"/>
                <w:sz w:val="24"/>
              </w:rPr>
            </w:pPr>
            <w:r>
              <w:rPr>
                <w:rFonts w:hint="eastAsia" w:ascii="仿宋_GB2312" w:hAnsi="仿宋_GB2312" w:eastAsia="仿宋_GB2312" w:cs="仿宋_GB2312"/>
                <w:color w:val="000000"/>
                <w:sz w:val="24"/>
              </w:rPr>
              <w:t>规范操作</w:t>
            </w:r>
          </w:p>
        </w:tc>
        <w:tc>
          <w:tcPr>
            <w:tcW w:w="2394"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清理操作台；填写记录字迹清晰，没有涂改。</w:t>
            </w:r>
          </w:p>
        </w:tc>
        <w:tc>
          <w:tcPr>
            <w:tcW w:w="810" w:type="dxa"/>
            <w:vAlign w:val="center"/>
          </w:tcPr>
          <w:p>
            <w:pPr>
              <w:adjustRightInd w:val="0"/>
              <w:snapToGrid w:val="0"/>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3684" w:type="dxa"/>
            <w:vAlign w:val="center"/>
          </w:tcPr>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①</w:t>
            </w:r>
            <w:r>
              <w:rPr>
                <w:rFonts w:hint="eastAsia" w:ascii="仿宋_GB2312" w:hAnsi="仿宋_GB2312" w:eastAsia="仿宋_GB2312" w:cs="仿宋_GB2312"/>
                <w:color w:val="000000"/>
                <w:sz w:val="24"/>
              </w:rPr>
              <w:t>未清理操作台或仪器工具未归位，扣1分</w:t>
            </w:r>
          </w:p>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②</w:t>
            </w:r>
            <w:r>
              <w:rPr>
                <w:rFonts w:hint="eastAsia" w:ascii="仿宋_GB2312" w:hAnsi="仿宋_GB2312" w:eastAsia="仿宋_GB2312" w:cs="仿宋_GB2312"/>
                <w:color w:val="000000"/>
                <w:sz w:val="24"/>
              </w:rPr>
              <w:t>记录表中小数点后保留位数错误每处扣0.5分；每涂1处或改1处均扣0.5分</w:t>
            </w:r>
          </w:p>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③</w:t>
            </w:r>
            <w:r>
              <w:rPr>
                <w:rFonts w:hint="eastAsia" w:ascii="仿宋_GB2312" w:hAnsi="仿宋_GB2312" w:eastAsia="仿宋_GB2312" w:cs="仿宋_GB2312"/>
                <w:color w:val="000000"/>
                <w:sz w:val="24"/>
              </w:rPr>
              <w:t>损坏指定害虫或标本,扣3分</w:t>
            </w:r>
          </w:p>
          <w:p>
            <w:pPr>
              <w:adjustRightInd w:val="0"/>
              <w:snapToGrid w:val="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④据实扣分，不设上限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06" w:type="dxa"/>
            <w:gridSpan w:val="3"/>
            <w:vAlign w:val="center"/>
          </w:tcPr>
          <w:p>
            <w:pPr>
              <w:adjustRightInd w:val="0"/>
              <w:snapToGrid w:val="0"/>
              <w:jc w:val="center"/>
              <w:rPr>
                <w:rFonts w:ascii="仿宋_GB2312" w:hAnsi="宋体"/>
                <w:color w:val="000000"/>
                <w:sz w:val="24"/>
              </w:rPr>
            </w:pPr>
            <w:r>
              <w:rPr>
                <w:rFonts w:hint="eastAsia" w:ascii="仿宋_GB2312" w:hAnsi="宋体"/>
                <w:color w:val="000000"/>
                <w:sz w:val="24"/>
              </w:rPr>
              <w:t>总分</w:t>
            </w:r>
          </w:p>
        </w:tc>
        <w:tc>
          <w:tcPr>
            <w:tcW w:w="810" w:type="dxa"/>
            <w:vAlign w:val="center"/>
          </w:tcPr>
          <w:p>
            <w:pPr>
              <w:adjustRightInd w:val="0"/>
              <w:snapToGrid w:val="0"/>
              <w:jc w:val="center"/>
              <w:rPr>
                <w:rFonts w:ascii="仿宋_GB2312" w:hAnsi="宋体"/>
                <w:color w:val="000000"/>
                <w:sz w:val="24"/>
              </w:rPr>
            </w:pPr>
            <w:r>
              <w:rPr>
                <w:rFonts w:hint="eastAsia" w:ascii="仿宋_GB2312" w:hAnsi="宋体"/>
                <w:color w:val="000000"/>
                <w:sz w:val="24"/>
              </w:rPr>
              <w:t>100</w:t>
            </w:r>
          </w:p>
        </w:tc>
        <w:tc>
          <w:tcPr>
            <w:tcW w:w="3684" w:type="dxa"/>
            <w:vAlign w:val="center"/>
          </w:tcPr>
          <w:p>
            <w:pPr>
              <w:adjustRightInd w:val="0"/>
              <w:snapToGrid w:val="0"/>
              <w:jc w:val="left"/>
              <w:rPr>
                <w:rFonts w:ascii="仿宋_GB2312" w:hAnsi="宋体"/>
                <w:color w:val="000000"/>
                <w:sz w:val="24"/>
              </w:rPr>
            </w:pPr>
          </w:p>
        </w:tc>
      </w:tr>
    </w:tbl>
    <w:p>
      <w:pPr>
        <w:adjustRightInd w:val="0"/>
        <w:snapToGrid w:val="0"/>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五、严重违规处理</w:t>
      </w:r>
    </w:p>
    <w:p>
      <w:pPr>
        <w:adjustRightInd w:val="0"/>
        <w:snapToGrid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比赛中有损坏电脑、放大镜或体视显微镜等设备,样品抛洒超过1/3,鉴定损伤的样品混入待检样品,不依据检查结果填写表格,擅自将用具或样品等带出赛场,操作超时等情况的，此项目成绩计为0分。</w:t>
      </w:r>
    </w:p>
    <w:p>
      <w:pPr>
        <w:adjustRightInd w:val="0"/>
        <w:snapToGrid w:val="0"/>
        <w:spacing w:line="560" w:lineRule="exact"/>
        <w:ind w:firstLine="420" w:firstLineChars="200"/>
        <w:rPr>
          <w:rFonts w:ascii="黑体" w:eastAsia="黑体"/>
          <w:szCs w:val="32"/>
        </w:rPr>
      </w:pPr>
    </w:p>
    <w:p>
      <w:pPr>
        <w:adjustRightInd w:val="0"/>
        <w:snapToGrid w:val="0"/>
        <w:spacing w:line="560" w:lineRule="exact"/>
        <w:ind w:firstLine="420" w:firstLineChars="200"/>
        <w:rPr>
          <w:rFonts w:ascii="仿宋_GB2312" w:hAnsi="宋体"/>
          <w:szCs w:val="32"/>
        </w:rPr>
      </w:pPr>
    </w:p>
    <w:p>
      <w:pPr>
        <w:adjustRightInd w:val="0"/>
        <w:snapToGrid w:val="0"/>
        <w:spacing w:line="560" w:lineRule="exact"/>
        <w:ind w:firstLine="420" w:firstLineChars="200"/>
        <w:rPr>
          <w:rFonts w:ascii="仿宋_GB2312" w:hAnsi="宋体"/>
          <w:szCs w:val="32"/>
        </w:rPr>
      </w:pPr>
    </w:p>
    <w:p>
      <w:pPr>
        <w:adjustRightInd w:val="0"/>
        <w:snapToGrid w:val="0"/>
        <w:spacing w:line="560" w:lineRule="exact"/>
        <w:ind w:firstLine="420" w:firstLineChars="200"/>
        <w:rPr>
          <w:rFonts w:ascii="仿宋_GB2312" w:hAnsi="宋体"/>
          <w:szCs w:val="32"/>
        </w:rPr>
      </w:pPr>
    </w:p>
    <w:p>
      <w:pPr>
        <w:adjustRightInd w:val="0"/>
        <w:snapToGrid w:val="0"/>
        <w:spacing w:line="560" w:lineRule="exact"/>
        <w:ind w:firstLine="420" w:firstLineChars="200"/>
        <w:rPr>
          <w:rFonts w:ascii="仿宋_GB2312" w:hAnsi="宋体"/>
          <w:szCs w:val="32"/>
        </w:rPr>
      </w:pPr>
    </w:p>
    <w:p>
      <w:pPr>
        <w:adjustRightInd w:val="0"/>
        <w:snapToGrid w:val="0"/>
        <w:spacing w:line="560" w:lineRule="exact"/>
        <w:ind w:firstLine="420" w:firstLineChars="200"/>
        <w:rPr>
          <w:rFonts w:ascii="仿宋_GB2312" w:hAnsi="宋体"/>
          <w:szCs w:val="32"/>
        </w:rPr>
      </w:pPr>
    </w:p>
    <w:p>
      <w:pPr>
        <w:adjustRightInd w:val="0"/>
        <w:snapToGrid w:val="0"/>
        <w:spacing w:line="560" w:lineRule="exact"/>
        <w:ind w:firstLine="420" w:firstLineChars="200"/>
        <w:rPr>
          <w:rFonts w:ascii="仿宋_GB2312" w:hAnsi="宋体"/>
          <w:szCs w:val="32"/>
        </w:rPr>
      </w:pPr>
    </w:p>
    <w:p>
      <w:pPr>
        <w:adjustRightInd w:val="0"/>
        <w:snapToGrid w:val="0"/>
        <w:spacing w:line="560" w:lineRule="exact"/>
        <w:ind w:firstLine="420" w:firstLineChars="200"/>
        <w:rPr>
          <w:rFonts w:ascii="仿宋_GB2312" w:hAnsi="宋体"/>
          <w:szCs w:val="32"/>
        </w:rPr>
      </w:pPr>
    </w:p>
    <w:p>
      <w:pPr>
        <w:adjustRightInd w:val="0"/>
        <w:snapToGrid w:val="0"/>
        <w:spacing w:line="560" w:lineRule="exact"/>
        <w:ind w:firstLine="420" w:firstLineChars="200"/>
        <w:rPr>
          <w:rFonts w:ascii="仿宋_GB2312" w:hAnsi="宋体"/>
          <w:szCs w:val="32"/>
        </w:rPr>
      </w:pPr>
    </w:p>
    <w:p>
      <w:pPr>
        <w:spacing w:line="580" w:lineRule="exact"/>
        <w:rPr>
          <w:rFonts w:ascii="仿宋_GB2312" w:hAnsi="仿宋_GB2312" w:eastAsia="仿宋_GB2312" w:cs="仿宋_GB2312"/>
          <w:color w:val="000000"/>
          <w:sz w:val="32"/>
          <w:szCs w:val="32"/>
          <w:shd w:val="clear" w:color="080000" w:fill="FFFFFF"/>
        </w:rPr>
      </w:pPr>
    </w:p>
    <w:sectPr>
      <w:pgSz w:w="11906" w:h="16838"/>
      <w:pgMar w:top="2098" w:right="1531" w:bottom="153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康简标题宋">
    <w:altName w:val="方正书宋_GBK"/>
    <w:panose1 w:val="02010609000101010101"/>
    <w:charset w:val="86"/>
    <w:family w:val="moder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460F5A"/>
    <w:multiLevelType w:val="multilevel"/>
    <w:tmpl w:val="10460F5A"/>
    <w:lvl w:ilvl="0" w:tentative="0">
      <w:start w:val="2"/>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doNotDisplayPageBoundaries w:val="true"/>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jN2RjZjljYmUwMDNkOGEwM2IwZWE4MmI5NDc4MGEifQ=="/>
  </w:docVars>
  <w:rsids>
    <w:rsidRoot w:val="00AA3C85"/>
    <w:rsid w:val="00027748"/>
    <w:rsid w:val="00041C86"/>
    <w:rsid w:val="0004238A"/>
    <w:rsid w:val="0006647E"/>
    <w:rsid w:val="00073FB6"/>
    <w:rsid w:val="00082DA5"/>
    <w:rsid w:val="000957CD"/>
    <w:rsid w:val="000A7E29"/>
    <w:rsid w:val="000B472C"/>
    <w:rsid w:val="000E50E0"/>
    <w:rsid w:val="0011157C"/>
    <w:rsid w:val="001122DB"/>
    <w:rsid w:val="00133966"/>
    <w:rsid w:val="00150D70"/>
    <w:rsid w:val="0016593F"/>
    <w:rsid w:val="00192B43"/>
    <w:rsid w:val="001936AF"/>
    <w:rsid w:val="001A7238"/>
    <w:rsid w:val="001B3159"/>
    <w:rsid w:val="001D6F4C"/>
    <w:rsid w:val="001F089D"/>
    <w:rsid w:val="00217862"/>
    <w:rsid w:val="002201E1"/>
    <w:rsid w:val="0023200B"/>
    <w:rsid w:val="00253244"/>
    <w:rsid w:val="00254CD5"/>
    <w:rsid w:val="002639FA"/>
    <w:rsid w:val="00272B3A"/>
    <w:rsid w:val="00277161"/>
    <w:rsid w:val="00285676"/>
    <w:rsid w:val="002B3338"/>
    <w:rsid w:val="002B3682"/>
    <w:rsid w:val="002B69FE"/>
    <w:rsid w:val="00310EB2"/>
    <w:rsid w:val="003229B2"/>
    <w:rsid w:val="00323476"/>
    <w:rsid w:val="003258DA"/>
    <w:rsid w:val="00332180"/>
    <w:rsid w:val="00334A7A"/>
    <w:rsid w:val="003546A8"/>
    <w:rsid w:val="0035638D"/>
    <w:rsid w:val="00367387"/>
    <w:rsid w:val="003776BD"/>
    <w:rsid w:val="0037782B"/>
    <w:rsid w:val="003817B6"/>
    <w:rsid w:val="00391582"/>
    <w:rsid w:val="00392409"/>
    <w:rsid w:val="003D3F37"/>
    <w:rsid w:val="003E00D6"/>
    <w:rsid w:val="003F29D4"/>
    <w:rsid w:val="004003E6"/>
    <w:rsid w:val="00404582"/>
    <w:rsid w:val="0042046E"/>
    <w:rsid w:val="00455583"/>
    <w:rsid w:val="00457C2B"/>
    <w:rsid w:val="00462084"/>
    <w:rsid w:val="0046767C"/>
    <w:rsid w:val="00475B5E"/>
    <w:rsid w:val="004879EB"/>
    <w:rsid w:val="004A077E"/>
    <w:rsid w:val="004A2C3B"/>
    <w:rsid w:val="004B66AA"/>
    <w:rsid w:val="004C2D11"/>
    <w:rsid w:val="004C49A0"/>
    <w:rsid w:val="004C63AF"/>
    <w:rsid w:val="004D421F"/>
    <w:rsid w:val="004E575F"/>
    <w:rsid w:val="004F2656"/>
    <w:rsid w:val="005070DC"/>
    <w:rsid w:val="0050710F"/>
    <w:rsid w:val="005123E4"/>
    <w:rsid w:val="005208A9"/>
    <w:rsid w:val="005646E8"/>
    <w:rsid w:val="00567A36"/>
    <w:rsid w:val="00592AF0"/>
    <w:rsid w:val="00594A88"/>
    <w:rsid w:val="00595F14"/>
    <w:rsid w:val="005B1AAA"/>
    <w:rsid w:val="005D0055"/>
    <w:rsid w:val="00601B9B"/>
    <w:rsid w:val="006109C7"/>
    <w:rsid w:val="00632BAD"/>
    <w:rsid w:val="00653538"/>
    <w:rsid w:val="0066159E"/>
    <w:rsid w:val="00675090"/>
    <w:rsid w:val="00691DEC"/>
    <w:rsid w:val="00696B28"/>
    <w:rsid w:val="006B4931"/>
    <w:rsid w:val="006E0F36"/>
    <w:rsid w:val="006E2365"/>
    <w:rsid w:val="007002E7"/>
    <w:rsid w:val="00710E5A"/>
    <w:rsid w:val="00715728"/>
    <w:rsid w:val="00740953"/>
    <w:rsid w:val="00743C92"/>
    <w:rsid w:val="00745ED6"/>
    <w:rsid w:val="00752CC4"/>
    <w:rsid w:val="00773FB6"/>
    <w:rsid w:val="00793FAD"/>
    <w:rsid w:val="00794532"/>
    <w:rsid w:val="007A6DFC"/>
    <w:rsid w:val="007F08AF"/>
    <w:rsid w:val="0080112D"/>
    <w:rsid w:val="00826584"/>
    <w:rsid w:val="008426A4"/>
    <w:rsid w:val="00857BBE"/>
    <w:rsid w:val="00867EFC"/>
    <w:rsid w:val="008730D9"/>
    <w:rsid w:val="00881F1D"/>
    <w:rsid w:val="008971F3"/>
    <w:rsid w:val="008A4094"/>
    <w:rsid w:val="008B5D88"/>
    <w:rsid w:val="008D55C1"/>
    <w:rsid w:val="009239DB"/>
    <w:rsid w:val="00923F6C"/>
    <w:rsid w:val="00924052"/>
    <w:rsid w:val="009264A9"/>
    <w:rsid w:val="00944E7A"/>
    <w:rsid w:val="009556BA"/>
    <w:rsid w:val="009610A7"/>
    <w:rsid w:val="00970353"/>
    <w:rsid w:val="00982024"/>
    <w:rsid w:val="0098315E"/>
    <w:rsid w:val="00983D98"/>
    <w:rsid w:val="009930B8"/>
    <w:rsid w:val="00996D10"/>
    <w:rsid w:val="009A62D6"/>
    <w:rsid w:val="009B5148"/>
    <w:rsid w:val="009D5D98"/>
    <w:rsid w:val="009E7C3F"/>
    <w:rsid w:val="009F2B24"/>
    <w:rsid w:val="00A00EEB"/>
    <w:rsid w:val="00A1661B"/>
    <w:rsid w:val="00A54F37"/>
    <w:rsid w:val="00A61EB0"/>
    <w:rsid w:val="00A90FCE"/>
    <w:rsid w:val="00AA3C85"/>
    <w:rsid w:val="00AA4CB1"/>
    <w:rsid w:val="00AA767E"/>
    <w:rsid w:val="00AB319C"/>
    <w:rsid w:val="00AD2A22"/>
    <w:rsid w:val="00AD4F45"/>
    <w:rsid w:val="00AF1D7A"/>
    <w:rsid w:val="00B1548E"/>
    <w:rsid w:val="00B50A3C"/>
    <w:rsid w:val="00B64831"/>
    <w:rsid w:val="00B653F3"/>
    <w:rsid w:val="00B672F4"/>
    <w:rsid w:val="00B7433E"/>
    <w:rsid w:val="00B772A8"/>
    <w:rsid w:val="00B81733"/>
    <w:rsid w:val="00B9471C"/>
    <w:rsid w:val="00BC605A"/>
    <w:rsid w:val="00BD1BAB"/>
    <w:rsid w:val="00C012FE"/>
    <w:rsid w:val="00C2242F"/>
    <w:rsid w:val="00C24F6C"/>
    <w:rsid w:val="00C667E7"/>
    <w:rsid w:val="00C67117"/>
    <w:rsid w:val="00C67EBA"/>
    <w:rsid w:val="00C75A67"/>
    <w:rsid w:val="00C912D8"/>
    <w:rsid w:val="00CA1BC8"/>
    <w:rsid w:val="00CA4A69"/>
    <w:rsid w:val="00CA596D"/>
    <w:rsid w:val="00CA5E88"/>
    <w:rsid w:val="00CB589F"/>
    <w:rsid w:val="00CB5E97"/>
    <w:rsid w:val="00CB6746"/>
    <w:rsid w:val="00CC111D"/>
    <w:rsid w:val="00CE74CC"/>
    <w:rsid w:val="00CF38BC"/>
    <w:rsid w:val="00CF57B3"/>
    <w:rsid w:val="00CF5829"/>
    <w:rsid w:val="00D041DF"/>
    <w:rsid w:val="00D06A15"/>
    <w:rsid w:val="00D073C0"/>
    <w:rsid w:val="00D32A8D"/>
    <w:rsid w:val="00D33194"/>
    <w:rsid w:val="00D50482"/>
    <w:rsid w:val="00D7248C"/>
    <w:rsid w:val="00D83840"/>
    <w:rsid w:val="00D920AC"/>
    <w:rsid w:val="00DA70D5"/>
    <w:rsid w:val="00DB0600"/>
    <w:rsid w:val="00DB3C7F"/>
    <w:rsid w:val="00DF69E8"/>
    <w:rsid w:val="00E04160"/>
    <w:rsid w:val="00E34F63"/>
    <w:rsid w:val="00E40BD5"/>
    <w:rsid w:val="00E5144D"/>
    <w:rsid w:val="00E662AA"/>
    <w:rsid w:val="00E90D1C"/>
    <w:rsid w:val="00EB5AE4"/>
    <w:rsid w:val="00ED70FD"/>
    <w:rsid w:val="00EE1180"/>
    <w:rsid w:val="00F05ED3"/>
    <w:rsid w:val="00F17231"/>
    <w:rsid w:val="00F26151"/>
    <w:rsid w:val="00F35EFB"/>
    <w:rsid w:val="00F54C52"/>
    <w:rsid w:val="00F54FB0"/>
    <w:rsid w:val="00F5699E"/>
    <w:rsid w:val="00F77E16"/>
    <w:rsid w:val="00F94E7C"/>
    <w:rsid w:val="00FD19C7"/>
    <w:rsid w:val="00FD7C79"/>
    <w:rsid w:val="08FB0753"/>
    <w:rsid w:val="0A6944CF"/>
    <w:rsid w:val="0AE6423B"/>
    <w:rsid w:val="2A3D567C"/>
    <w:rsid w:val="38704392"/>
    <w:rsid w:val="4FFE2141"/>
    <w:rsid w:val="67FBB858"/>
    <w:rsid w:val="DFDBC6D1"/>
    <w:rsid w:val="EFFF6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qFormat/>
    <w:uiPriority w:val="0"/>
    <w:pPr>
      <w:tabs>
        <w:tab w:val="center" w:pos="4153"/>
        <w:tab w:val="right" w:pos="8306"/>
      </w:tabs>
      <w:snapToGrid w:val="0"/>
      <w:spacing w:line="240" w:lineRule="atLeast"/>
      <w:jc w:val="left"/>
    </w:pPr>
    <w:rPr>
      <w:sz w:val="18"/>
    </w:rPr>
  </w:style>
  <w:style w:type="paragraph" w:styleId="4">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page number"/>
    <w:basedOn w:val="7"/>
    <w:qFormat/>
    <w:uiPriority w:val="0"/>
  </w:style>
  <w:style w:type="character" w:customStyle="1" w:styleId="9">
    <w:name w:val="批注框文本 Char"/>
    <w:basedOn w:val="7"/>
    <w:link w:val="2"/>
    <w:semiHidden/>
    <w:qFormat/>
    <w:uiPriority w:val="99"/>
    <w:rPr>
      <w:rFonts w:ascii="Calibri" w:hAnsi="Calibri" w:cs="宋体"/>
      <w:kern w:val="2"/>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鸣校办</Company>
  <Pages>15</Pages>
  <Words>6564</Words>
  <Characters>6869</Characters>
  <Lines>28</Lines>
  <Paragraphs>32</Paragraphs>
  <TotalTime>0</TotalTime>
  <ScaleCrop>false</ScaleCrop>
  <LinksUpToDate>false</LinksUpToDate>
  <CharactersWithSpaces>6882</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2022-04-28T16:42:00Z</dcterms:created>
  <dc:creator>Administrator</dc:creator>
  <cp:lastModifiedBy>wangxk</cp:lastModifiedBy>
  <cp:lastPrinted>2022-09-01T15:47:00Z</cp:lastPrinted>
  <dcterms:modified xsi:type="dcterms:W3CDTF">2022-09-02T13:01:47Z</dcterms:modified>
  <dc:title>附件1</dc:title>
  <cp:revision>211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7CB8B3F77C024930B0FFC9D897E5EC4D</vt:lpwstr>
  </property>
</Properties>
</file>