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1C6C3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</w:p>
    <w:p w14:paraId="1089BE1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华康简标题宋" w:eastAsia="方正小标宋简体" w:cs="华康简标题宋"/>
          <w:sz w:val="44"/>
          <w:szCs w:val="44"/>
        </w:rPr>
      </w:pPr>
    </w:p>
    <w:p w14:paraId="613340C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国家</w:t>
      </w:r>
      <w:r>
        <w:rPr>
          <w:rFonts w:ascii="方正小标宋简体" w:hAnsi="华康简标题宋" w:eastAsia="方正小标宋简体" w:cs="华康简标题宋"/>
          <w:sz w:val="44"/>
          <w:szCs w:val="44"/>
        </w:rPr>
        <w:t>粮食</w:t>
      </w: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和</w:t>
      </w:r>
      <w:r>
        <w:rPr>
          <w:rFonts w:ascii="方正小标宋简体" w:hAnsi="华康简标题宋" w:eastAsia="方正小标宋简体" w:cs="华康简标题宋"/>
          <w:sz w:val="44"/>
          <w:szCs w:val="44"/>
        </w:rPr>
        <w:t>物资储备局科学研究院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2024年度应届毕业生公开招聘</w:t>
      </w: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拟聘</w:t>
      </w:r>
      <w:r>
        <w:rPr>
          <w:rFonts w:hint="eastAsia" w:ascii="方正小标宋简体" w:hAnsi="华康简标题宋" w:eastAsia="方正小标宋简体" w:cs="华康简标题宋"/>
          <w:sz w:val="44"/>
          <w:szCs w:val="44"/>
          <w:lang w:eastAsia="zh-CN"/>
        </w:rPr>
        <w:t>用</w:t>
      </w: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人员公示</w:t>
      </w:r>
      <w:r>
        <w:rPr>
          <w:rFonts w:hint="eastAsia" w:ascii="方正小标宋简体" w:hAnsi="华康简标题宋" w:eastAsia="方正小标宋简体" w:cs="华康简标题宋"/>
          <w:sz w:val="44"/>
          <w:szCs w:val="44"/>
          <w:lang w:eastAsia="zh-CN"/>
        </w:rPr>
        <w:t>（一）</w:t>
      </w:r>
    </w:p>
    <w:p w14:paraId="776CA5B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 w14:paraId="29AF9E9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根据事业单位公开招聘工作有关规定，现将我单位2024年度应届</w:t>
      </w:r>
      <w:r>
        <w:rPr>
          <w:rFonts w:ascii="仿宋_GB2312" w:hAnsi="仿宋" w:eastAsia="仿宋_GB2312"/>
          <w:sz w:val="32"/>
          <w:szCs w:val="32"/>
        </w:rPr>
        <w:t>毕业生</w:t>
      </w:r>
      <w:r>
        <w:rPr>
          <w:rFonts w:hint="eastAsia" w:ascii="仿宋_GB2312" w:hAnsi="仿宋" w:eastAsia="仿宋_GB2312"/>
          <w:sz w:val="32"/>
          <w:szCs w:val="32"/>
        </w:rPr>
        <w:t>公开招聘拟</w:t>
      </w:r>
      <w:r>
        <w:rPr>
          <w:rFonts w:ascii="仿宋_GB2312" w:hAnsi="仿宋" w:eastAsia="仿宋_GB2312"/>
          <w:sz w:val="32"/>
          <w:szCs w:val="32"/>
        </w:rPr>
        <w:t>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用</w:t>
      </w:r>
      <w:r>
        <w:rPr>
          <w:rFonts w:ascii="仿宋_GB2312" w:hAnsi="仿宋" w:eastAsia="仿宋_GB2312"/>
          <w:sz w:val="32"/>
          <w:szCs w:val="32"/>
        </w:rPr>
        <w:t>人员</w:t>
      </w:r>
      <w:r>
        <w:rPr>
          <w:rFonts w:hint="eastAsia" w:ascii="仿宋_GB2312" w:hAnsi="仿宋" w:eastAsia="仿宋_GB2312"/>
          <w:sz w:val="32"/>
          <w:szCs w:val="32"/>
        </w:rPr>
        <w:t>予以公示。公示期间，如有问题，请向我单位反映，或直接通过中央和国家机关事业单位公开招聘服务平台反映。</w:t>
      </w:r>
    </w:p>
    <w:tbl>
      <w:tblPr>
        <w:tblStyle w:val="6"/>
        <w:tblW w:w="10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1245"/>
        <w:gridCol w:w="810"/>
        <w:gridCol w:w="1380"/>
        <w:gridCol w:w="2010"/>
        <w:gridCol w:w="2187"/>
      </w:tblGrid>
      <w:tr w14:paraId="3972EF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7" w:type="dxa"/>
            <w:vAlign w:val="center"/>
          </w:tcPr>
          <w:p w14:paraId="200BB84C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245" w:type="dxa"/>
            <w:vAlign w:val="center"/>
          </w:tcPr>
          <w:p w14:paraId="3C00281E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 w14:paraId="6E06CED2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0" w:type="dxa"/>
            <w:vAlign w:val="center"/>
          </w:tcPr>
          <w:p w14:paraId="680D1DBE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2010" w:type="dxa"/>
            <w:vAlign w:val="center"/>
          </w:tcPr>
          <w:p w14:paraId="760E907F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2187" w:type="dxa"/>
            <w:vAlign w:val="center"/>
          </w:tcPr>
          <w:p w14:paraId="130552B7"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学历</w:t>
            </w:r>
          </w:p>
        </w:tc>
      </w:tr>
      <w:tr w14:paraId="6D1645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3127" w:type="dxa"/>
            <w:vAlign w:val="center"/>
          </w:tcPr>
          <w:p w14:paraId="31B02293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粮食储运研究所</w:t>
            </w:r>
          </w:p>
          <w:p w14:paraId="2B00826C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技术岗</w:t>
            </w:r>
          </w:p>
          <w:p w14:paraId="1F4483FC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0007）</w:t>
            </w:r>
          </w:p>
        </w:tc>
        <w:tc>
          <w:tcPr>
            <w:tcW w:w="1245" w:type="dxa"/>
            <w:vAlign w:val="center"/>
          </w:tcPr>
          <w:p w14:paraId="5F3BFFE1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</w:t>
            </w:r>
          </w:p>
        </w:tc>
        <w:tc>
          <w:tcPr>
            <w:tcW w:w="810" w:type="dxa"/>
            <w:vAlign w:val="center"/>
          </w:tcPr>
          <w:p w14:paraId="063B74A4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vAlign w:val="center"/>
          </w:tcPr>
          <w:p w14:paraId="5FB402F8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11031604</w:t>
            </w:r>
          </w:p>
        </w:tc>
        <w:tc>
          <w:tcPr>
            <w:tcW w:w="2010" w:type="dxa"/>
            <w:vAlign w:val="center"/>
          </w:tcPr>
          <w:p w14:paraId="03971997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西北农林</w:t>
            </w:r>
          </w:p>
          <w:p w14:paraId="113AED8A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科技大学</w:t>
            </w:r>
          </w:p>
        </w:tc>
        <w:tc>
          <w:tcPr>
            <w:tcW w:w="2187" w:type="dxa"/>
            <w:vAlign w:val="center"/>
          </w:tcPr>
          <w:p w14:paraId="10AA4291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农业电气化</w:t>
            </w:r>
          </w:p>
          <w:p w14:paraId="755437C8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与自动化</w:t>
            </w:r>
          </w:p>
          <w:p w14:paraId="6E88CBE1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14:paraId="165C23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127" w:type="dxa"/>
            <w:vAlign w:val="center"/>
          </w:tcPr>
          <w:p w14:paraId="4E8CD5C6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粮油质量安全研究所</w:t>
            </w:r>
          </w:p>
          <w:p w14:paraId="0FFA9023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技术岗</w:t>
            </w:r>
          </w:p>
          <w:p w14:paraId="3C60F1D3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0008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5" w:type="dxa"/>
            <w:vAlign w:val="center"/>
          </w:tcPr>
          <w:p w14:paraId="7C8A2911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郭冬雪</w:t>
            </w:r>
          </w:p>
        </w:tc>
        <w:tc>
          <w:tcPr>
            <w:tcW w:w="810" w:type="dxa"/>
            <w:vAlign w:val="center"/>
          </w:tcPr>
          <w:p w14:paraId="74653FCD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14:paraId="10F76B98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11030718</w:t>
            </w:r>
          </w:p>
        </w:tc>
        <w:tc>
          <w:tcPr>
            <w:tcW w:w="2010" w:type="dxa"/>
            <w:vAlign w:val="center"/>
          </w:tcPr>
          <w:p w14:paraId="68C9AF3B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2187" w:type="dxa"/>
            <w:vAlign w:val="center"/>
          </w:tcPr>
          <w:p w14:paraId="31805D34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无机化学</w:t>
            </w:r>
          </w:p>
          <w:p w14:paraId="2A708130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博士研究生</w:t>
            </w:r>
          </w:p>
        </w:tc>
      </w:tr>
      <w:tr w14:paraId="5EEDB9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3127" w:type="dxa"/>
            <w:vAlign w:val="center"/>
          </w:tcPr>
          <w:p w14:paraId="498EC686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粮食品质营养研究所</w:t>
            </w:r>
          </w:p>
          <w:p w14:paraId="04DA8CC4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专业技术岗</w:t>
            </w:r>
          </w:p>
          <w:p w14:paraId="6F734B62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5" w:type="dxa"/>
            <w:vAlign w:val="center"/>
          </w:tcPr>
          <w:p w14:paraId="50F3DE58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孙若豪</w:t>
            </w:r>
          </w:p>
        </w:tc>
        <w:tc>
          <w:tcPr>
            <w:tcW w:w="810" w:type="dxa"/>
            <w:vAlign w:val="center"/>
          </w:tcPr>
          <w:p w14:paraId="1996F893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vAlign w:val="center"/>
          </w:tcPr>
          <w:p w14:paraId="765E7EEC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</w:t>
            </w:r>
            <w:bookmarkStart w:id="0" w:name="_GoBack"/>
            <w:bookmarkEnd w:id="0"/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0602</w:t>
            </w:r>
          </w:p>
        </w:tc>
        <w:tc>
          <w:tcPr>
            <w:tcW w:w="2010" w:type="dxa"/>
            <w:vAlign w:val="center"/>
          </w:tcPr>
          <w:p w14:paraId="677F4242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北京工商</w:t>
            </w:r>
          </w:p>
          <w:p w14:paraId="06050B89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2187" w:type="dxa"/>
            <w:vAlign w:val="center"/>
          </w:tcPr>
          <w:p w14:paraId="3C6744D8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生物与医药</w:t>
            </w:r>
          </w:p>
          <w:p w14:paraId="6C102F0E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14:paraId="231F1D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7" w:type="dxa"/>
            <w:vAlign w:val="center"/>
          </w:tcPr>
          <w:p w14:paraId="5E22AE3A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粮食品质营养研究所</w:t>
            </w:r>
          </w:p>
          <w:p w14:paraId="402F1811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专业技术岗</w:t>
            </w:r>
          </w:p>
          <w:p w14:paraId="51E61EA1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5" w:type="dxa"/>
            <w:vAlign w:val="center"/>
          </w:tcPr>
          <w:p w14:paraId="43879EEC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滕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</w:t>
            </w:r>
          </w:p>
        </w:tc>
        <w:tc>
          <w:tcPr>
            <w:tcW w:w="810" w:type="dxa"/>
            <w:vAlign w:val="center"/>
          </w:tcPr>
          <w:p w14:paraId="2906A16F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14:paraId="0647E23F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11032414</w:t>
            </w:r>
          </w:p>
        </w:tc>
        <w:tc>
          <w:tcPr>
            <w:tcW w:w="2010" w:type="dxa"/>
            <w:vAlign w:val="center"/>
          </w:tcPr>
          <w:p w14:paraId="1DC7AC40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中国食品发酵</w:t>
            </w:r>
          </w:p>
          <w:p w14:paraId="3DD02E6F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工业研究院</w:t>
            </w:r>
          </w:p>
        </w:tc>
        <w:tc>
          <w:tcPr>
            <w:tcW w:w="2187" w:type="dxa"/>
            <w:vAlign w:val="center"/>
          </w:tcPr>
          <w:p w14:paraId="50E66943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发酵工程</w:t>
            </w:r>
          </w:p>
          <w:p w14:paraId="0D46CD5E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14:paraId="0BD63E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7" w:type="dxa"/>
            <w:vAlign w:val="center"/>
          </w:tcPr>
          <w:p w14:paraId="27455586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战略物资储备管理技术</w:t>
            </w:r>
          </w:p>
          <w:p w14:paraId="0658466B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研究所专业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技术岗</w:t>
            </w:r>
          </w:p>
          <w:p w14:paraId="69F644D3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5" w:type="dxa"/>
            <w:vAlign w:val="center"/>
          </w:tcPr>
          <w:p w14:paraId="43CFDA27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李龙</w:t>
            </w:r>
          </w:p>
        </w:tc>
        <w:tc>
          <w:tcPr>
            <w:tcW w:w="810" w:type="dxa"/>
            <w:vAlign w:val="center"/>
          </w:tcPr>
          <w:p w14:paraId="14D3EE42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vAlign w:val="center"/>
          </w:tcPr>
          <w:p w14:paraId="7A615830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11030514</w:t>
            </w:r>
          </w:p>
        </w:tc>
        <w:tc>
          <w:tcPr>
            <w:tcW w:w="2010" w:type="dxa"/>
            <w:vAlign w:val="center"/>
          </w:tcPr>
          <w:p w14:paraId="5E8AE5B4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北京航空</w:t>
            </w:r>
          </w:p>
          <w:p w14:paraId="53C8B5CD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航天大学</w:t>
            </w:r>
          </w:p>
        </w:tc>
        <w:tc>
          <w:tcPr>
            <w:tcW w:w="2187" w:type="dxa"/>
            <w:vAlign w:val="center"/>
          </w:tcPr>
          <w:p w14:paraId="56FDBF85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道路与铁道工程</w:t>
            </w:r>
          </w:p>
          <w:p w14:paraId="3172CB00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博士研究生</w:t>
            </w:r>
          </w:p>
        </w:tc>
      </w:tr>
      <w:tr w14:paraId="755B9F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3127" w:type="dxa"/>
            <w:vAlign w:val="center"/>
          </w:tcPr>
          <w:p w14:paraId="5AEA3EC8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粮油质量检验测试中心</w:t>
            </w:r>
          </w:p>
          <w:p w14:paraId="5E4C4E0A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技术岗</w:t>
            </w:r>
          </w:p>
          <w:p w14:paraId="33AB8A13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5" w:type="dxa"/>
            <w:vAlign w:val="center"/>
          </w:tcPr>
          <w:p w14:paraId="780C15BB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张尤佳</w:t>
            </w:r>
          </w:p>
        </w:tc>
        <w:tc>
          <w:tcPr>
            <w:tcW w:w="810" w:type="dxa"/>
            <w:vAlign w:val="center"/>
          </w:tcPr>
          <w:p w14:paraId="04133097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14:paraId="6D0840CF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11032219</w:t>
            </w:r>
          </w:p>
        </w:tc>
        <w:tc>
          <w:tcPr>
            <w:tcW w:w="2010" w:type="dxa"/>
            <w:vAlign w:val="center"/>
          </w:tcPr>
          <w:p w14:paraId="0915CEFB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2187" w:type="dxa"/>
            <w:vAlign w:val="center"/>
          </w:tcPr>
          <w:p w14:paraId="0814F4CB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材料学</w:t>
            </w:r>
          </w:p>
          <w:p w14:paraId="1119E0D4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14:paraId="2AD5D0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3127" w:type="dxa"/>
            <w:vAlign w:val="center"/>
          </w:tcPr>
          <w:p w14:paraId="2F4152F6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中心实验室</w:t>
            </w:r>
          </w:p>
          <w:p w14:paraId="70EF5D4E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技术岗</w:t>
            </w:r>
          </w:p>
          <w:p w14:paraId="56067BE2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5" w:type="dxa"/>
            <w:vAlign w:val="center"/>
          </w:tcPr>
          <w:p w14:paraId="44B3644B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孙恬恬</w:t>
            </w:r>
          </w:p>
        </w:tc>
        <w:tc>
          <w:tcPr>
            <w:tcW w:w="810" w:type="dxa"/>
            <w:vAlign w:val="center"/>
          </w:tcPr>
          <w:p w14:paraId="4D9AF175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14:paraId="107E4F61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11031730</w:t>
            </w:r>
          </w:p>
        </w:tc>
        <w:tc>
          <w:tcPr>
            <w:tcW w:w="2010" w:type="dxa"/>
            <w:vAlign w:val="center"/>
          </w:tcPr>
          <w:p w14:paraId="41DD27F6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中国农业</w:t>
            </w:r>
          </w:p>
          <w:p w14:paraId="21CC0A0C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2187" w:type="dxa"/>
            <w:vAlign w:val="center"/>
          </w:tcPr>
          <w:p w14:paraId="5E8A4B0B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车辆工程</w:t>
            </w:r>
          </w:p>
          <w:p w14:paraId="5BBFAEBB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14:paraId="31F4F3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7" w:type="dxa"/>
            <w:vAlign w:val="center"/>
          </w:tcPr>
          <w:p w14:paraId="21A1E669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科技成果转化中心</w:t>
            </w:r>
          </w:p>
          <w:p w14:paraId="3E956A24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技术岗</w:t>
            </w:r>
          </w:p>
          <w:p w14:paraId="6F4E5E77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5" w:type="dxa"/>
            <w:vAlign w:val="center"/>
          </w:tcPr>
          <w:p w14:paraId="04086E8A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任泊凝</w:t>
            </w:r>
          </w:p>
        </w:tc>
        <w:tc>
          <w:tcPr>
            <w:tcW w:w="810" w:type="dxa"/>
            <w:vAlign w:val="center"/>
          </w:tcPr>
          <w:p w14:paraId="2F24B1E3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14:paraId="26B5928B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11030424</w:t>
            </w:r>
          </w:p>
        </w:tc>
        <w:tc>
          <w:tcPr>
            <w:tcW w:w="2010" w:type="dxa"/>
            <w:vAlign w:val="center"/>
          </w:tcPr>
          <w:p w14:paraId="31E224ED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2187" w:type="dxa"/>
            <w:vAlign w:val="center"/>
          </w:tcPr>
          <w:p w14:paraId="36AB55E5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中外政治制度</w:t>
            </w:r>
          </w:p>
          <w:p w14:paraId="21AD2366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14:paraId="409F48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7" w:type="dxa"/>
            <w:vAlign w:val="center"/>
          </w:tcPr>
          <w:p w14:paraId="719752AF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《粮油食品科技》</w:t>
            </w:r>
          </w:p>
          <w:p w14:paraId="4733E86F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编辑部专业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技术岗</w:t>
            </w:r>
          </w:p>
          <w:p w14:paraId="7DA8D56F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（A0020）</w:t>
            </w:r>
          </w:p>
        </w:tc>
        <w:tc>
          <w:tcPr>
            <w:tcW w:w="1245" w:type="dxa"/>
            <w:vAlign w:val="center"/>
          </w:tcPr>
          <w:p w14:paraId="38E1D247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杨斯琪</w:t>
            </w:r>
          </w:p>
        </w:tc>
        <w:tc>
          <w:tcPr>
            <w:tcW w:w="810" w:type="dxa"/>
            <w:vAlign w:val="center"/>
          </w:tcPr>
          <w:p w14:paraId="6F2531FA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14:paraId="31DFCC1A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11030119</w:t>
            </w:r>
          </w:p>
        </w:tc>
        <w:tc>
          <w:tcPr>
            <w:tcW w:w="2010" w:type="dxa"/>
            <w:vAlign w:val="center"/>
          </w:tcPr>
          <w:p w14:paraId="5F246D37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北京工商</w:t>
            </w:r>
          </w:p>
          <w:p w14:paraId="2D301FC9"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2187" w:type="dxa"/>
            <w:vAlign w:val="center"/>
          </w:tcPr>
          <w:p w14:paraId="13BCB2C1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食品科学与工程</w:t>
            </w:r>
          </w:p>
          <w:p w14:paraId="24D5635A"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</w:tbl>
    <w:p w14:paraId="702B04EF">
      <w:pPr>
        <w:widowControl/>
        <w:adjustRightInd w:val="0"/>
        <w:snapToGrid w:val="0"/>
        <w:spacing w:line="580" w:lineRule="exact"/>
        <w:ind w:firstLine="480" w:firstLineChars="150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备注：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因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科研管理处管理岗位（A0004）、粮油加工研究所专业技术岗位（A0012）、粮食产业技术经济研究所专业技术岗位（A0014）等3个岗位无符合条件人选，故取消本次招聘计划。因粮食储运研究所专业技术岗位（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A0005、A0006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）和中心实验室专业技术岗位（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A0017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3个岗位人选放弃，正在顺位递补考察，待下一次公示。</w:t>
      </w:r>
    </w:p>
    <w:p w14:paraId="2983C674">
      <w:pPr>
        <w:widowControl/>
        <w:adjustRightInd w:val="0"/>
        <w:snapToGrid w:val="0"/>
        <w:spacing w:line="580" w:lineRule="exact"/>
        <w:ind w:firstLine="480" w:firstLineChars="150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2024年6月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 w14:paraId="4496AFE9">
      <w:pPr>
        <w:widowControl/>
        <w:adjustRightInd w:val="0"/>
        <w:snapToGrid w:val="0"/>
        <w:spacing w:line="580" w:lineRule="exact"/>
        <w:ind w:firstLine="482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受理电话：010-</w:t>
      </w:r>
      <w:r>
        <w:rPr>
          <w:rFonts w:ascii="仿宋_GB2312" w:hAnsi="仿宋" w:eastAsia="仿宋_GB2312"/>
          <w:b w:val="0"/>
          <w:bCs w:val="0"/>
          <w:sz w:val="32"/>
          <w:szCs w:val="32"/>
        </w:rPr>
        <w:t>58523681</w:t>
      </w:r>
    </w:p>
    <w:p w14:paraId="5F235DE7">
      <w:pPr>
        <w:widowControl/>
        <w:adjustRightInd w:val="0"/>
        <w:snapToGrid w:val="0"/>
        <w:spacing w:line="580" w:lineRule="exact"/>
        <w:ind w:firstLine="482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邮箱</w:t>
      </w:r>
      <w:r>
        <w:rPr>
          <w:rFonts w:ascii="仿宋_GB2312" w:hAnsi="仿宋" w:eastAsia="仿宋_GB2312"/>
          <w:b w:val="0"/>
          <w:bCs w:val="0"/>
          <w:sz w:val="32"/>
          <w:szCs w:val="32"/>
        </w:rPr>
        <w:t>地址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：</w:t>
      </w:r>
      <w:r>
        <w:rPr>
          <w:rFonts w:ascii="仿宋_GB2312" w:hAnsi="仿宋" w:eastAsia="仿宋_GB2312"/>
          <w:b w:val="0"/>
          <w:bCs w:val="0"/>
          <w:sz w:val="32"/>
          <w:szCs w:val="32"/>
        </w:rPr>
        <w:t>rczp@ags.ac.cn</w:t>
      </w:r>
    </w:p>
    <w:p w14:paraId="11E1D5E3">
      <w:pPr>
        <w:widowControl/>
        <w:adjustRightInd w:val="0"/>
        <w:snapToGrid w:val="0"/>
        <w:spacing w:line="580" w:lineRule="exact"/>
        <w:ind w:firstLine="48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来</w:t>
      </w:r>
      <w:r>
        <w:rPr>
          <w:rFonts w:ascii="仿宋_GB2312" w:hAnsi="仿宋" w:eastAsia="仿宋_GB2312"/>
          <w:b w:val="0"/>
          <w:bCs w:val="0"/>
          <w:sz w:val="32"/>
          <w:szCs w:val="32"/>
        </w:rPr>
        <w:t>信地址及邮编：</w:t>
      </w:r>
      <w:r>
        <w:rPr>
          <w:rFonts w:hint="eastAsia" w:ascii="仿宋_GB2312" w:hAnsi="仿宋" w:eastAsia="仿宋_GB2312"/>
          <w:sz w:val="32"/>
          <w:szCs w:val="32"/>
        </w:rPr>
        <w:t>北京</w:t>
      </w:r>
      <w:r>
        <w:rPr>
          <w:rFonts w:ascii="仿宋_GB2312" w:hAnsi="仿宋" w:eastAsia="仿宋_GB2312"/>
          <w:sz w:val="32"/>
          <w:szCs w:val="32"/>
        </w:rPr>
        <w:t>市西城区</w:t>
      </w:r>
      <w:r>
        <w:rPr>
          <w:rFonts w:hint="eastAsia" w:ascii="仿宋_GB2312" w:hAnsi="仿宋" w:eastAsia="仿宋_GB2312"/>
          <w:sz w:val="32"/>
          <w:szCs w:val="32"/>
        </w:rPr>
        <w:t>百万庄</w:t>
      </w:r>
      <w:r>
        <w:rPr>
          <w:rFonts w:ascii="仿宋_GB2312" w:hAnsi="仿宋" w:eastAsia="仿宋_GB2312"/>
          <w:sz w:val="32"/>
          <w:szCs w:val="32"/>
        </w:rPr>
        <w:t>大街</w:t>
      </w:r>
      <w:r>
        <w:rPr>
          <w:rFonts w:hint="eastAsia" w:ascii="仿宋_GB2312" w:hAnsi="仿宋" w:eastAsia="仿宋_GB2312"/>
          <w:sz w:val="32"/>
          <w:szCs w:val="32"/>
        </w:rPr>
        <w:t>11号</w:t>
      </w:r>
      <w:r>
        <w:rPr>
          <w:rFonts w:ascii="仿宋_GB2312" w:hAnsi="仿宋" w:eastAsia="仿宋_GB2312"/>
          <w:sz w:val="32"/>
          <w:szCs w:val="32"/>
        </w:rPr>
        <w:t>国家粮食和物资储备局科学研究院</w:t>
      </w:r>
      <w:r>
        <w:rPr>
          <w:rFonts w:hint="eastAsia" w:ascii="仿宋_GB2312" w:hAnsi="仿宋" w:eastAsia="仿宋_GB2312"/>
          <w:sz w:val="32"/>
          <w:szCs w:val="32"/>
        </w:rPr>
        <w:t>，100</w:t>
      </w:r>
      <w:r>
        <w:rPr>
          <w:rFonts w:ascii="仿宋_GB2312" w:hAnsi="仿宋" w:eastAsia="仿宋_GB2312"/>
          <w:sz w:val="32"/>
          <w:szCs w:val="32"/>
        </w:rPr>
        <w:t>037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 w14:paraId="3931FE40">
      <w:pPr>
        <w:widowControl/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 w14:paraId="6CFB273F">
      <w:pPr>
        <w:widowControl/>
        <w:adjustRightInd w:val="0"/>
        <w:snapToGrid w:val="0"/>
        <w:spacing w:line="580" w:lineRule="exact"/>
        <w:ind w:right="640" w:firstLine="3680" w:firstLineChars="1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国家粮食和物资储备局科学研院</w:t>
      </w:r>
    </w:p>
    <w:p w14:paraId="0C082325">
      <w:pPr>
        <w:widowControl/>
        <w:adjustRightInd w:val="0"/>
        <w:snapToGrid w:val="0"/>
        <w:spacing w:line="580" w:lineRule="exact"/>
        <w:ind w:firstLine="48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4年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MTYzNmE4ZDlkZjJkNjQ5NzdjZGNiZWZhMWQyNGUifQ=="/>
  </w:docVars>
  <w:rsids>
    <w:rsidRoot w:val="00775ADF"/>
    <w:rsid w:val="00010339"/>
    <w:rsid w:val="00037AA8"/>
    <w:rsid w:val="00056954"/>
    <w:rsid w:val="00056ACC"/>
    <w:rsid w:val="00071410"/>
    <w:rsid w:val="0007231A"/>
    <w:rsid w:val="00080455"/>
    <w:rsid w:val="000867B2"/>
    <w:rsid w:val="000D0C69"/>
    <w:rsid w:val="00116405"/>
    <w:rsid w:val="00167BE3"/>
    <w:rsid w:val="001A1523"/>
    <w:rsid w:val="001C3E82"/>
    <w:rsid w:val="001C7E5D"/>
    <w:rsid w:val="001E0071"/>
    <w:rsid w:val="001F3982"/>
    <w:rsid w:val="00205D6B"/>
    <w:rsid w:val="00213800"/>
    <w:rsid w:val="00213868"/>
    <w:rsid w:val="002257B2"/>
    <w:rsid w:val="0022771C"/>
    <w:rsid w:val="002425F2"/>
    <w:rsid w:val="00256785"/>
    <w:rsid w:val="00267E7A"/>
    <w:rsid w:val="002E0D5E"/>
    <w:rsid w:val="00321E95"/>
    <w:rsid w:val="003C571C"/>
    <w:rsid w:val="003D343D"/>
    <w:rsid w:val="00420A08"/>
    <w:rsid w:val="00425F2E"/>
    <w:rsid w:val="0044552E"/>
    <w:rsid w:val="00450419"/>
    <w:rsid w:val="0048784D"/>
    <w:rsid w:val="004C1174"/>
    <w:rsid w:val="004C4400"/>
    <w:rsid w:val="004C7A3A"/>
    <w:rsid w:val="004D57D1"/>
    <w:rsid w:val="004F53D2"/>
    <w:rsid w:val="00504A18"/>
    <w:rsid w:val="0051752E"/>
    <w:rsid w:val="00535B58"/>
    <w:rsid w:val="0055463D"/>
    <w:rsid w:val="005630E5"/>
    <w:rsid w:val="00596775"/>
    <w:rsid w:val="005B6498"/>
    <w:rsid w:val="005E042D"/>
    <w:rsid w:val="005E0AAB"/>
    <w:rsid w:val="0060665E"/>
    <w:rsid w:val="006124A9"/>
    <w:rsid w:val="00631536"/>
    <w:rsid w:val="006D4D30"/>
    <w:rsid w:val="006D6A18"/>
    <w:rsid w:val="006F330C"/>
    <w:rsid w:val="00750947"/>
    <w:rsid w:val="00753CAA"/>
    <w:rsid w:val="00775ADF"/>
    <w:rsid w:val="007F0070"/>
    <w:rsid w:val="00803069"/>
    <w:rsid w:val="00846E6D"/>
    <w:rsid w:val="008A62BC"/>
    <w:rsid w:val="008C2F91"/>
    <w:rsid w:val="008D56A7"/>
    <w:rsid w:val="008E1654"/>
    <w:rsid w:val="00910B11"/>
    <w:rsid w:val="00926FDD"/>
    <w:rsid w:val="00927B5C"/>
    <w:rsid w:val="00973AF1"/>
    <w:rsid w:val="0097444A"/>
    <w:rsid w:val="009A706D"/>
    <w:rsid w:val="009D34E4"/>
    <w:rsid w:val="009D757F"/>
    <w:rsid w:val="009E24FA"/>
    <w:rsid w:val="009F5F9D"/>
    <w:rsid w:val="00A41BD4"/>
    <w:rsid w:val="00A623A7"/>
    <w:rsid w:val="00A72AA3"/>
    <w:rsid w:val="00A857F5"/>
    <w:rsid w:val="00AC237A"/>
    <w:rsid w:val="00AE06D9"/>
    <w:rsid w:val="00B42599"/>
    <w:rsid w:val="00B43B81"/>
    <w:rsid w:val="00B66137"/>
    <w:rsid w:val="00BD559D"/>
    <w:rsid w:val="00BE5B8D"/>
    <w:rsid w:val="00BF3BE4"/>
    <w:rsid w:val="00C03D07"/>
    <w:rsid w:val="00C11D9E"/>
    <w:rsid w:val="00C27AF3"/>
    <w:rsid w:val="00C43F04"/>
    <w:rsid w:val="00C638B8"/>
    <w:rsid w:val="00C85EA7"/>
    <w:rsid w:val="00C91C9A"/>
    <w:rsid w:val="00CA6B0D"/>
    <w:rsid w:val="00CE18FC"/>
    <w:rsid w:val="00D07F33"/>
    <w:rsid w:val="00D21C02"/>
    <w:rsid w:val="00DA152E"/>
    <w:rsid w:val="00DB378E"/>
    <w:rsid w:val="00DC3BF1"/>
    <w:rsid w:val="00DC7404"/>
    <w:rsid w:val="00E32A15"/>
    <w:rsid w:val="00E45015"/>
    <w:rsid w:val="00E64A0E"/>
    <w:rsid w:val="00E9029A"/>
    <w:rsid w:val="00E90875"/>
    <w:rsid w:val="00E91535"/>
    <w:rsid w:val="00E96FD9"/>
    <w:rsid w:val="00EC19CF"/>
    <w:rsid w:val="00F12084"/>
    <w:rsid w:val="00F244FD"/>
    <w:rsid w:val="00F25B37"/>
    <w:rsid w:val="03240570"/>
    <w:rsid w:val="06C574AE"/>
    <w:rsid w:val="0DFC6F46"/>
    <w:rsid w:val="15185958"/>
    <w:rsid w:val="15A67838"/>
    <w:rsid w:val="1B24080C"/>
    <w:rsid w:val="1CA63268"/>
    <w:rsid w:val="1F987340"/>
    <w:rsid w:val="24A835B0"/>
    <w:rsid w:val="281D521B"/>
    <w:rsid w:val="2E624544"/>
    <w:rsid w:val="37815520"/>
    <w:rsid w:val="37FFAB67"/>
    <w:rsid w:val="39D63DE9"/>
    <w:rsid w:val="3CBC21DC"/>
    <w:rsid w:val="458C3BAD"/>
    <w:rsid w:val="4C7C2BA6"/>
    <w:rsid w:val="4F645662"/>
    <w:rsid w:val="545647B0"/>
    <w:rsid w:val="5D0F5EB4"/>
    <w:rsid w:val="6DDC6DED"/>
    <w:rsid w:val="74914E7F"/>
    <w:rsid w:val="75D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716</Words>
  <Characters>883</Characters>
  <Lines>6</Lines>
  <Paragraphs>1</Paragraphs>
  <TotalTime>46</TotalTime>
  <ScaleCrop>false</ScaleCrop>
  <LinksUpToDate>false</LinksUpToDate>
  <CharactersWithSpaces>910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2024-06-18T00:57:00Z</dcterms:created>
  <dc:creator>Administrator</dc:creator>
  <cp:lastModifiedBy>dar玲 </cp:lastModifiedBy>
  <cp:lastPrinted>2024-06-24T00:41:00Z</cp:lastPrinted>
  <dcterms:modified xsi:type="dcterms:W3CDTF">2024-06-24T09:43:31Z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994E4D858C2F4242807FBBD889E3401E_13</vt:lpwstr>
  </property>
</Properties>
</file>